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BFCED" w14:textId="06212FEE" w:rsidR="00904784" w:rsidRPr="006C2842" w:rsidRDefault="00F31893" w:rsidP="00F31893">
      <w:pPr>
        <w:pStyle w:val="Title"/>
        <w:tabs>
          <w:tab w:val="left" w:pos="7932"/>
          <w:tab w:val="right" w:pos="8913"/>
        </w:tabs>
        <w:spacing w:line="276" w:lineRule="auto"/>
        <w:jc w:val="left"/>
        <w:rPr>
          <w:rFonts w:asciiTheme="majorBidi" w:hAnsiTheme="majorBidi" w:cstheme="majorBidi"/>
          <w:sz w:val="24"/>
          <w:lang w:val="en-US" w:bidi="ar-IQ"/>
        </w:rPr>
      </w:pPr>
      <w:bookmarkStart w:id="0" w:name="_Hlk78354194"/>
      <w:r>
        <w:rPr>
          <w:rFonts w:asciiTheme="majorBidi" w:hAnsiTheme="majorBidi" w:cstheme="majorBidi"/>
          <w:sz w:val="24"/>
          <w:lang w:val="en-US" w:bidi="ar-IQ"/>
        </w:rPr>
        <w:tab/>
      </w:r>
      <w:r>
        <w:rPr>
          <w:rFonts w:asciiTheme="majorBidi" w:hAnsiTheme="majorBidi" w:cstheme="majorBidi"/>
          <w:sz w:val="24"/>
          <w:lang w:val="en-US" w:bidi="ar-IQ"/>
        </w:rPr>
        <w:tab/>
      </w:r>
      <w:r w:rsidR="006C2842">
        <w:rPr>
          <w:rFonts w:asciiTheme="majorBidi" w:hAnsiTheme="majorBidi" w:cstheme="majorBidi"/>
          <w:noProof/>
          <w:sz w:val="24"/>
          <w:lang w:val="en-US" w:bidi="ar-IQ"/>
        </w:rPr>
        <mc:AlternateContent>
          <mc:Choice Requires="wps">
            <w:drawing>
              <wp:anchor distT="0" distB="0" distL="114300" distR="114300" simplePos="0" relativeHeight="251659264" behindDoc="1" locked="0" layoutInCell="1" allowOverlap="1" wp14:anchorId="24D681E7" wp14:editId="7E79F2DC">
                <wp:simplePos x="0" y="0"/>
                <wp:positionH relativeFrom="page">
                  <wp:posOffset>922020</wp:posOffset>
                </wp:positionH>
                <wp:positionV relativeFrom="paragraph">
                  <wp:posOffset>162560</wp:posOffset>
                </wp:positionV>
                <wp:extent cx="5875020" cy="243840"/>
                <wp:effectExtent l="38100" t="38100" r="106680" b="118110"/>
                <wp:wrapNone/>
                <wp:docPr id="1961395969" name="Rectangle 6"/>
                <wp:cNvGraphicFramePr/>
                <a:graphic xmlns:a="http://schemas.openxmlformats.org/drawingml/2006/main">
                  <a:graphicData uri="http://schemas.microsoft.com/office/word/2010/wordprocessingShape">
                    <wps:wsp>
                      <wps:cNvSpPr/>
                      <wps:spPr>
                        <a:xfrm>
                          <a:off x="0" y="0"/>
                          <a:ext cx="5875020" cy="243840"/>
                        </a:xfrm>
                        <a:prstGeom prst="rect">
                          <a:avLst/>
                        </a:prstGeom>
                        <a:solidFill>
                          <a:schemeClr val="bg1"/>
                        </a:solidFill>
                        <a:ln w="12700">
                          <a:solidFill>
                            <a:schemeClr val="bg1">
                              <a:lumMod val="85000"/>
                            </a:schemeClr>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3817F0" id="Rectangle 6" o:spid="_x0000_s1026" style="position:absolute;margin-left:72.6pt;margin-top:12.8pt;width:462.6pt;height:19.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7Za5gIAAGkGAAAOAAAAZHJzL2Uyb0RvYy54bWysVU1v2zAMvQ/YfxB0X22nyZoFdYqgRYcB&#10;XRs0HXpWZDkWJkuaJMfJfv1I2XHSrtth2EWRTPKRfPzI5dWuVmQrnJdG5zQ7SykRmptC6k1Ovz3d&#10;fphS4gPTBVNGi5zuhadX8/fvLls7EyNTGVUIRwBE+1lrc1qFYGdJ4nklaubPjBUahKVxNQvwdJuk&#10;cKwF9FolozT9mLTGFdYZLryHrzedkM4jflkKHh7K0otAVE4hthBPF881nsn8ks02jtlK8j4M9g9R&#10;1ExqcDpA3bDASOPkb1C15M54U4YzburElKXkIuYA2WTpq2xWFbMi5gLkeDvQ5P8fLL/fruzSAQ2t&#10;9TMPV8xiV7oafyE+sotk7QeyxC4QDh8n04tJOgJOOchG4/PpOLKZHK2t8+GzMDXBS04dFCNyxLZ3&#10;PoBHUD2ooDNvlCxupVLxgQ0grpUjWwalW28yLBVYvNBSmrTQdaOLNI3IL4Sxh15CILJq6q+m6GCn&#10;kxQse+CDx9duwKnSaCliP0Hs+DBNEG5VFS1Zq8Y9sgIYSaeARgqJ2Z5Ps+4BzYbxoSPC1AamJChK&#10;nAnPMlSxwkgtQiIZx4wV4987upStWBfvOMIcqQPtGO0QTHydxJkcqxpvYa9EJEE/ipLIAuo46pg7&#10;ZN85YpwLHbJOVLFCdJ+zP/KlEBCRSyjggN0DvI3dpdHro2kX92Dcl/RvxoNF9Gx0GIxrqY17KzMF&#10;WfWeO32g7IQavK5NsV86LFFsfW/5rYTS3DEflszBeoBKwsoLD3CUykAHmv5GSWXcz7e+oz5MLUgp&#10;aWHd5NT/aJgTlKgvGub5UzaG+SEhPsaTCxwsdypZn0p0U18bGIsMlqvl8Yr6QR2upTP1M2zGBXoF&#10;EdMcfOeUB3d4XIduDcJu5WKxiGqwkywLd3plOYIjq9iUT7tn5mw/xgEWwL05rCY2ezXNnS5aarNo&#10;gillHPUjrz3fsM9is/a7Fxfm6TtqHf8h5r8AAAD//wMAUEsDBBQABgAIAAAAIQCvV8c/4QAAAAoB&#10;AAAPAAAAZHJzL2Rvd25yZXYueG1sTI9Ba8JAEIXvBf/DMkJvdbchpjXNRkQo0h4KagV7W7PTJJid&#10;TbNrEv9911N7fMzHe99ky9E0rMfO1ZYkPM4EMKTC6ppKCZ/714dnYM4r0qqxhBKu6GCZT+4ylWo7&#10;0Bb7nS9ZKCGXKgmV923KuSsqNMrNbIsUbt+2M8qH2JVcd2oI5abhkRAJN6qmsFCpFtcVFufdxUg4&#10;+OMbbvpyiNcfP5svu1hc3/dayvvpuHoB5nH0fzDc9IM65MHpZC+kHWtCjudRQCVE8wTYDRBPIgZ2&#10;kpDEAnie8f8v5L8AAAD//wMAUEsBAi0AFAAGAAgAAAAhALaDOJL+AAAA4QEAABMAAAAAAAAAAAAA&#10;AAAAAAAAAFtDb250ZW50X1R5cGVzXS54bWxQSwECLQAUAAYACAAAACEAOP0h/9YAAACUAQAACwAA&#10;AAAAAAAAAAAAAAAvAQAAX3JlbHMvLnJlbHNQSwECLQAUAAYACAAAACEArz+2WuYCAABpBgAADgAA&#10;AAAAAAAAAAAAAAAuAgAAZHJzL2Uyb0RvYy54bWxQSwECLQAUAAYACAAAACEAr1fHP+EAAAAKAQAA&#10;DwAAAAAAAAAAAAAAAABABQAAZHJzL2Rvd25yZXYueG1sUEsFBgAAAAAEAAQA8wAAAE4GAAAAAA==&#10;" fillcolor="white [3212]" strokecolor="#d8d8d8 [2732]" strokeweight="1pt">
                <v:shadow on="t" color="black" opacity="26214f" origin="-.5,-.5" offset=".74836mm,.74836mm"/>
                <w10:wrap anchorx="page"/>
              </v:rect>
            </w:pict>
          </mc:Fallback>
        </mc:AlternateContent>
      </w:r>
    </w:p>
    <w:p w14:paraId="3BF41C14" w14:textId="29966ADD" w:rsidR="00C220BF" w:rsidRPr="008E211C" w:rsidRDefault="008E211C" w:rsidP="008A585A">
      <w:pPr>
        <w:pStyle w:val="Title"/>
        <w:spacing w:line="276" w:lineRule="auto"/>
        <w:jc w:val="left"/>
        <w:rPr>
          <w:rFonts w:asciiTheme="majorBidi" w:hAnsiTheme="majorBidi" w:cstheme="majorBidi"/>
          <w:color w:val="00B050"/>
          <w:sz w:val="20"/>
          <w:szCs w:val="20"/>
          <w:lang w:val="en-US" w:bidi="ar-IQ"/>
        </w:rPr>
      </w:pPr>
      <w:r w:rsidRPr="008E211C">
        <w:rPr>
          <w:rFonts w:asciiTheme="majorBidi" w:hAnsiTheme="majorBidi" w:cstheme="majorBidi"/>
          <w:color w:val="00B050"/>
          <w:sz w:val="20"/>
          <w:szCs w:val="20"/>
          <w:lang w:val="en-US" w:bidi="ar-IQ"/>
        </w:rPr>
        <w:t xml:space="preserve">Received on: </w:t>
      </w:r>
      <w:r w:rsidR="00C82E0F">
        <w:rPr>
          <w:rFonts w:asciiTheme="majorBidi" w:hAnsiTheme="majorBidi" w:cstheme="majorBidi"/>
          <w:color w:val="00B050"/>
          <w:sz w:val="20"/>
          <w:szCs w:val="20"/>
          <w:lang w:val="en-US" w:bidi="ar-IQ"/>
        </w:rPr>
        <w:t>19</w:t>
      </w:r>
      <w:r w:rsidRPr="008E211C">
        <w:rPr>
          <w:rFonts w:asciiTheme="majorBidi" w:hAnsiTheme="majorBidi" w:cstheme="majorBidi"/>
          <w:color w:val="00B050"/>
          <w:sz w:val="20"/>
          <w:szCs w:val="20"/>
          <w:lang w:val="en-US" w:bidi="ar-IQ"/>
        </w:rPr>
        <w:t xml:space="preserve"> </w:t>
      </w:r>
      <w:r w:rsidR="00B93BF4">
        <w:rPr>
          <w:rFonts w:asciiTheme="majorBidi" w:hAnsiTheme="majorBidi" w:cstheme="majorBidi"/>
          <w:color w:val="00B050"/>
          <w:sz w:val="20"/>
          <w:szCs w:val="20"/>
          <w:lang w:val="en-US" w:bidi="ar-IQ"/>
        </w:rPr>
        <w:t>December</w:t>
      </w:r>
      <w:r w:rsidRPr="008E211C">
        <w:rPr>
          <w:rFonts w:asciiTheme="majorBidi" w:hAnsiTheme="majorBidi" w:cstheme="majorBidi"/>
          <w:color w:val="00B050"/>
          <w:sz w:val="20"/>
          <w:szCs w:val="20"/>
          <w:lang w:val="en-US" w:bidi="ar-IQ"/>
        </w:rPr>
        <w:t xml:space="preserve"> 2025 </w:t>
      </w:r>
      <w:r>
        <w:rPr>
          <w:rFonts w:asciiTheme="majorBidi" w:hAnsiTheme="majorBidi" w:cstheme="majorBidi"/>
          <w:color w:val="00B050"/>
          <w:sz w:val="20"/>
          <w:szCs w:val="20"/>
          <w:lang w:val="en-GB" w:bidi="ar-IQ"/>
        </w:rPr>
        <w:t xml:space="preserve"> </w:t>
      </w:r>
      <w:r w:rsidR="00B93BF4">
        <w:rPr>
          <w:rFonts w:asciiTheme="majorBidi" w:hAnsiTheme="majorBidi" w:cstheme="majorBidi"/>
          <w:color w:val="00B050"/>
          <w:sz w:val="20"/>
          <w:szCs w:val="20"/>
          <w:lang w:val="en-GB" w:bidi="ar-IQ"/>
        </w:rPr>
        <w:t xml:space="preserve">   </w:t>
      </w:r>
      <w:r w:rsidRPr="008E211C">
        <w:rPr>
          <w:rFonts w:asciiTheme="majorBidi" w:hAnsiTheme="majorBidi" w:cstheme="majorBidi"/>
          <w:color w:val="EE0000"/>
          <w:sz w:val="20"/>
          <w:szCs w:val="20"/>
          <w:lang w:val="en-US" w:bidi="ar-IQ"/>
        </w:rPr>
        <w:t>|</w:t>
      </w:r>
      <w:r w:rsidR="00B93BF4">
        <w:rPr>
          <w:rFonts w:asciiTheme="majorBidi" w:hAnsiTheme="majorBidi" w:cstheme="majorBidi"/>
          <w:color w:val="EE0000"/>
          <w:sz w:val="20"/>
          <w:szCs w:val="20"/>
          <w:lang w:val="en-US" w:bidi="ar-IQ"/>
        </w:rPr>
        <w:t xml:space="preserve">   </w:t>
      </w:r>
      <w:r>
        <w:rPr>
          <w:rFonts w:asciiTheme="majorBidi" w:hAnsiTheme="majorBidi" w:cstheme="majorBidi"/>
          <w:color w:val="00B050"/>
          <w:sz w:val="20"/>
          <w:szCs w:val="20"/>
          <w:lang w:val="en-US" w:bidi="ar-IQ"/>
        </w:rPr>
        <w:t xml:space="preserve">  </w:t>
      </w:r>
      <w:r w:rsidRPr="008E211C">
        <w:rPr>
          <w:rFonts w:asciiTheme="majorBidi" w:hAnsiTheme="majorBidi" w:cstheme="majorBidi"/>
          <w:color w:val="00B050"/>
          <w:sz w:val="20"/>
          <w:szCs w:val="20"/>
          <w:lang w:val="en-US" w:bidi="ar-IQ"/>
        </w:rPr>
        <w:t xml:space="preserve"> Accepted on: </w:t>
      </w:r>
      <w:r w:rsidR="00C82E0F">
        <w:rPr>
          <w:rFonts w:asciiTheme="majorBidi" w:hAnsiTheme="majorBidi" w:cstheme="majorBidi"/>
          <w:color w:val="00B050"/>
          <w:sz w:val="20"/>
          <w:szCs w:val="20"/>
          <w:lang w:val="en-US" w:bidi="ar-IQ"/>
        </w:rPr>
        <w:t>27</w:t>
      </w:r>
      <w:r w:rsidRPr="008E211C">
        <w:rPr>
          <w:rFonts w:asciiTheme="majorBidi" w:hAnsiTheme="majorBidi" w:cstheme="majorBidi"/>
          <w:color w:val="00B050"/>
          <w:sz w:val="20"/>
          <w:szCs w:val="20"/>
          <w:lang w:val="en-US" w:bidi="ar-IQ"/>
        </w:rPr>
        <w:t xml:space="preserve"> </w:t>
      </w:r>
      <w:r w:rsidR="00C82E0F">
        <w:rPr>
          <w:rFonts w:asciiTheme="majorBidi" w:hAnsiTheme="majorBidi" w:cstheme="majorBidi"/>
          <w:color w:val="00B050"/>
          <w:sz w:val="20"/>
          <w:szCs w:val="20"/>
          <w:lang w:val="en-US" w:bidi="ar-IQ"/>
        </w:rPr>
        <w:t>February</w:t>
      </w:r>
      <w:r w:rsidRPr="008E211C">
        <w:rPr>
          <w:rFonts w:asciiTheme="majorBidi" w:hAnsiTheme="majorBidi" w:cstheme="majorBidi"/>
          <w:color w:val="00B050"/>
          <w:sz w:val="20"/>
          <w:szCs w:val="20"/>
          <w:lang w:val="en-US" w:bidi="ar-IQ"/>
        </w:rPr>
        <w:t xml:space="preserve"> 202</w:t>
      </w:r>
      <w:r w:rsidR="00B93BF4">
        <w:rPr>
          <w:rFonts w:asciiTheme="majorBidi" w:hAnsiTheme="majorBidi" w:cstheme="majorBidi"/>
          <w:color w:val="00B050"/>
          <w:sz w:val="20"/>
          <w:szCs w:val="20"/>
          <w:lang w:val="en-US" w:bidi="ar-IQ"/>
        </w:rPr>
        <w:t>6</w:t>
      </w:r>
      <w:r w:rsidRPr="008E211C">
        <w:rPr>
          <w:rFonts w:asciiTheme="majorBidi" w:hAnsiTheme="majorBidi" w:cstheme="majorBidi"/>
          <w:color w:val="00B050"/>
          <w:sz w:val="20"/>
          <w:szCs w:val="20"/>
          <w:lang w:val="en-US" w:bidi="ar-IQ"/>
        </w:rPr>
        <w:t xml:space="preserve"> </w:t>
      </w:r>
      <w:r>
        <w:rPr>
          <w:rFonts w:asciiTheme="majorBidi" w:hAnsiTheme="majorBidi" w:cstheme="majorBidi"/>
          <w:color w:val="00B050"/>
          <w:sz w:val="20"/>
          <w:szCs w:val="20"/>
          <w:lang w:val="en-US" w:bidi="ar-IQ"/>
        </w:rPr>
        <w:t xml:space="preserve"> </w:t>
      </w:r>
      <w:r w:rsidR="00B93BF4">
        <w:rPr>
          <w:rFonts w:asciiTheme="majorBidi" w:hAnsiTheme="majorBidi" w:cstheme="majorBidi"/>
          <w:color w:val="00B050"/>
          <w:sz w:val="20"/>
          <w:szCs w:val="20"/>
          <w:lang w:val="en-US" w:bidi="ar-IQ"/>
        </w:rPr>
        <w:t xml:space="preserve">  </w:t>
      </w:r>
      <w:r w:rsidRPr="008E211C">
        <w:rPr>
          <w:rFonts w:asciiTheme="majorBidi" w:hAnsiTheme="majorBidi" w:cstheme="majorBidi"/>
          <w:color w:val="EE0000"/>
          <w:sz w:val="20"/>
          <w:szCs w:val="20"/>
          <w:lang w:val="en-US" w:bidi="ar-IQ"/>
        </w:rPr>
        <w:t>|</w:t>
      </w:r>
      <w:r w:rsidR="00B93BF4">
        <w:rPr>
          <w:rFonts w:asciiTheme="majorBidi" w:hAnsiTheme="majorBidi" w:cstheme="majorBidi"/>
          <w:color w:val="EE0000"/>
          <w:sz w:val="20"/>
          <w:szCs w:val="20"/>
          <w:lang w:val="en-US" w:bidi="ar-IQ"/>
        </w:rPr>
        <w:t xml:space="preserve"> </w:t>
      </w:r>
      <w:r>
        <w:rPr>
          <w:rFonts w:asciiTheme="majorBidi" w:hAnsiTheme="majorBidi" w:cstheme="majorBidi"/>
          <w:color w:val="00B050"/>
          <w:sz w:val="20"/>
          <w:szCs w:val="20"/>
          <w:lang w:val="en-US" w:bidi="ar-IQ"/>
        </w:rPr>
        <w:t xml:space="preserve"> </w:t>
      </w:r>
      <w:r w:rsidRPr="008E211C">
        <w:rPr>
          <w:rFonts w:asciiTheme="majorBidi" w:hAnsiTheme="majorBidi" w:cstheme="majorBidi"/>
          <w:color w:val="00B050"/>
          <w:sz w:val="20"/>
          <w:szCs w:val="20"/>
          <w:lang w:val="en-US" w:bidi="ar-IQ"/>
        </w:rPr>
        <w:t xml:space="preserve"> Published on: 31 </w:t>
      </w:r>
      <w:r w:rsidR="00B93BF4">
        <w:rPr>
          <w:rFonts w:asciiTheme="majorBidi" w:hAnsiTheme="majorBidi" w:cstheme="majorBidi"/>
          <w:color w:val="00B050"/>
          <w:sz w:val="20"/>
          <w:szCs w:val="20"/>
          <w:lang w:val="en-US" w:bidi="ar-IQ"/>
        </w:rPr>
        <w:t>March</w:t>
      </w:r>
      <w:r w:rsidRPr="008E211C">
        <w:rPr>
          <w:rFonts w:asciiTheme="majorBidi" w:hAnsiTheme="majorBidi" w:cstheme="majorBidi"/>
          <w:color w:val="00B050"/>
          <w:sz w:val="20"/>
          <w:szCs w:val="20"/>
          <w:lang w:val="en-US" w:bidi="ar-IQ"/>
        </w:rPr>
        <w:t xml:space="preserve"> 202</w:t>
      </w:r>
      <w:r w:rsidR="00B93BF4">
        <w:rPr>
          <w:rFonts w:asciiTheme="majorBidi" w:hAnsiTheme="majorBidi" w:cstheme="majorBidi"/>
          <w:color w:val="00B050"/>
          <w:sz w:val="20"/>
          <w:szCs w:val="20"/>
          <w:lang w:val="en-US" w:bidi="ar-IQ"/>
        </w:rPr>
        <w:t>6</w:t>
      </w:r>
    </w:p>
    <w:p w14:paraId="0567BFBA" w14:textId="33729FAC" w:rsidR="00297AC9" w:rsidRDefault="00297AC9" w:rsidP="005C407E">
      <w:pPr>
        <w:pStyle w:val="Title"/>
        <w:spacing w:line="276" w:lineRule="auto"/>
        <w:rPr>
          <w:rFonts w:asciiTheme="majorBidi" w:hAnsiTheme="majorBidi" w:cstheme="majorBidi"/>
          <w:sz w:val="24"/>
          <w:lang w:val="en-US"/>
        </w:rPr>
      </w:pPr>
    </w:p>
    <w:p w14:paraId="79F1EC98" w14:textId="2C8443D5" w:rsidR="004D78C6" w:rsidRDefault="000F2C3F" w:rsidP="004D78C6">
      <w:pPr>
        <w:pStyle w:val="Title"/>
        <w:tabs>
          <w:tab w:val="left" w:pos="5556"/>
        </w:tabs>
        <w:spacing w:line="276" w:lineRule="auto"/>
        <w:jc w:val="left"/>
        <w:rPr>
          <w:rFonts w:ascii="Garamond" w:hAnsi="Garamond" w:cstheme="majorBidi"/>
          <w:iCs/>
          <w:sz w:val="32"/>
          <w:szCs w:val="32"/>
          <w:lang w:val="en-US"/>
        </w:rPr>
      </w:pPr>
      <w:r>
        <w:rPr>
          <w:rFonts w:ascii="Garamond" w:hAnsi="Garamond" w:cstheme="majorBidi"/>
          <w:iCs/>
          <w:sz w:val="32"/>
          <w:szCs w:val="32"/>
          <w:lang w:val="en-US"/>
        </w:rPr>
        <w:tab/>
      </w:r>
    </w:p>
    <w:p w14:paraId="2BC55960" w14:textId="6EA2C1C8" w:rsidR="004D78C6" w:rsidRPr="00177343" w:rsidRDefault="00177343" w:rsidP="00177343">
      <w:pPr>
        <w:pStyle w:val="Title"/>
        <w:spacing w:line="276" w:lineRule="auto"/>
        <w:rPr>
          <w:rFonts w:ascii="Garamond" w:hAnsi="Garamond" w:cstheme="majorBidi"/>
          <w:iCs/>
          <w:sz w:val="32"/>
          <w:szCs w:val="32"/>
          <w:lang w:val="en-GB"/>
        </w:rPr>
      </w:pPr>
      <w:r w:rsidRPr="00177343">
        <w:rPr>
          <w:rFonts w:ascii="Garamond" w:hAnsi="Garamond" w:cstheme="majorBidi"/>
          <w:iCs/>
          <w:sz w:val="32"/>
          <w:szCs w:val="32"/>
          <w:lang w:val="en-GB"/>
        </w:rPr>
        <w:t>The role of psychological skills training in optimizing athletic performance in Nigeria</w:t>
      </w:r>
      <w:r w:rsidR="00C82E0F" w:rsidRPr="00C82E0F">
        <w:rPr>
          <w:rFonts w:ascii="Garamond" w:hAnsi="Garamond" w:cstheme="majorBidi"/>
          <w:iCs/>
          <w:sz w:val="32"/>
          <w:szCs w:val="32"/>
          <w:lang w:val="en-US"/>
        </w:rPr>
        <w:t xml:space="preserve">  </w:t>
      </w:r>
      <w:r w:rsidR="008F08A2" w:rsidRPr="00C82E0F">
        <w:rPr>
          <w:rFonts w:ascii="Garamond" w:hAnsi="Garamond" w:cstheme="majorBidi"/>
          <w:iCs/>
          <w:sz w:val="32"/>
          <w:szCs w:val="32"/>
          <w:lang w:val="en-US"/>
        </w:rPr>
        <w:t xml:space="preserve"> </w:t>
      </w:r>
      <w:bookmarkStart w:id="1" w:name="_Hlk80000582"/>
      <w:bookmarkEnd w:id="0"/>
    </w:p>
    <w:p w14:paraId="74EB3545" w14:textId="77777777" w:rsidR="00BA00B7" w:rsidRDefault="00BA00B7" w:rsidP="00BA00B7">
      <w:pPr>
        <w:pStyle w:val="Title"/>
        <w:spacing w:line="276" w:lineRule="auto"/>
        <w:jc w:val="left"/>
      </w:pPr>
    </w:p>
    <w:p w14:paraId="38E9EE18" w14:textId="2971D059" w:rsidR="00551FA8" w:rsidRPr="00DB5CFD" w:rsidRDefault="00551FA8" w:rsidP="00551FA8">
      <w:pPr>
        <w:pStyle w:val="Title"/>
        <w:spacing w:line="276" w:lineRule="auto"/>
        <w:rPr>
          <w:rFonts w:asciiTheme="majorBidi" w:hAnsiTheme="majorBidi" w:cstheme="majorBidi"/>
          <w:sz w:val="24"/>
          <w:vertAlign w:val="superscript"/>
        </w:rPr>
      </w:pPr>
      <w:r w:rsidRPr="00551FA8">
        <w:rPr>
          <w:rFonts w:asciiTheme="majorBidi" w:hAnsiTheme="majorBidi" w:cstheme="majorBidi"/>
          <w:sz w:val="24"/>
          <w:lang w:val="en-US"/>
        </w:rPr>
        <w:t xml:space="preserve">Okorie, Okechukwu </w:t>
      </w:r>
      <w:proofErr w:type="spellStart"/>
      <w:r w:rsidRPr="00551FA8">
        <w:rPr>
          <w:rFonts w:asciiTheme="majorBidi" w:hAnsiTheme="majorBidi" w:cstheme="majorBidi"/>
          <w:sz w:val="24"/>
          <w:lang w:val="en-US"/>
        </w:rPr>
        <w:t>Iroechemma</w:t>
      </w:r>
      <w:proofErr w:type="spellEnd"/>
      <w:r w:rsidR="0040363F">
        <w:rPr>
          <w:rFonts w:asciiTheme="majorBidi" w:hAnsiTheme="majorBidi" w:cstheme="majorBidi"/>
          <w:sz w:val="24"/>
          <w:lang w:val="en-US"/>
        </w:rPr>
        <w:t xml:space="preserve"> </w:t>
      </w:r>
      <w:proofErr w:type="gramStart"/>
      <w:r w:rsidR="008F08A2">
        <w:rPr>
          <w:rFonts w:asciiTheme="majorBidi" w:hAnsiTheme="majorBidi" w:cstheme="majorBidi"/>
          <w:sz w:val="24"/>
          <w:vertAlign w:val="superscript"/>
          <w:lang w:val="en-US"/>
        </w:rPr>
        <w:t>1</w:t>
      </w:r>
      <w:r>
        <w:rPr>
          <w:rFonts w:asciiTheme="majorBidi" w:hAnsiTheme="majorBidi" w:cstheme="majorBidi"/>
          <w:sz w:val="24"/>
          <w:lang w:val="en-US"/>
        </w:rPr>
        <w:t>,</w:t>
      </w:r>
      <w:r w:rsidR="00A14324">
        <w:rPr>
          <w:rFonts w:asciiTheme="majorBidi" w:hAnsiTheme="majorBidi" w:cstheme="majorBidi"/>
          <w:sz w:val="24"/>
          <w:lang w:val="en-US"/>
        </w:rPr>
        <w:t xml:space="preserve">  </w:t>
      </w:r>
      <w:r w:rsidR="00FA0B7C" w:rsidRPr="00A41951">
        <w:rPr>
          <w:sz w:val="24"/>
        </w:rPr>
        <w:t>Amasiatu</w:t>
      </w:r>
      <w:proofErr w:type="gramEnd"/>
      <w:r w:rsidR="00FA0B7C">
        <w:rPr>
          <w:sz w:val="24"/>
        </w:rPr>
        <w:t>, Athan Nwanegbo</w:t>
      </w:r>
      <w:r>
        <w:rPr>
          <w:rFonts w:asciiTheme="majorBidi" w:hAnsiTheme="majorBidi" w:cstheme="majorBidi"/>
          <w:sz w:val="24"/>
          <w:lang w:val="en-US"/>
        </w:rPr>
        <w:t xml:space="preserve"> </w:t>
      </w:r>
      <w:r>
        <w:rPr>
          <w:rFonts w:asciiTheme="majorBidi" w:hAnsiTheme="majorBidi" w:cstheme="majorBidi"/>
          <w:sz w:val="24"/>
          <w:vertAlign w:val="superscript"/>
          <w:lang w:val="en-US"/>
        </w:rPr>
        <w:t xml:space="preserve">2  </w:t>
      </w:r>
      <w:r>
        <w:rPr>
          <w:rFonts w:asciiTheme="majorBidi" w:hAnsiTheme="majorBidi" w:cstheme="majorBidi"/>
          <w:sz w:val="24"/>
          <w:lang w:val="en-US"/>
        </w:rPr>
        <w:t xml:space="preserve">     </w:t>
      </w:r>
    </w:p>
    <w:bookmarkEnd w:id="1"/>
    <w:p w14:paraId="237C5308" w14:textId="77777777" w:rsidR="00F06C79" w:rsidRDefault="00F06C79" w:rsidP="005C407E">
      <w:pPr>
        <w:spacing w:line="276" w:lineRule="auto"/>
        <w:rPr>
          <w:rFonts w:asciiTheme="majorBidi" w:hAnsiTheme="majorBidi" w:cstheme="majorBidi"/>
          <w:sz w:val="24"/>
          <w:szCs w:val="24"/>
        </w:rPr>
      </w:pPr>
    </w:p>
    <w:p w14:paraId="3153FE4E" w14:textId="5B83F402" w:rsidR="00551FA8" w:rsidRDefault="00F06C79" w:rsidP="00551FA8">
      <w:pPr>
        <w:spacing w:line="276" w:lineRule="auto"/>
        <w:jc w:val="both"/>
        <w:rPr>
          <w:lang w:val="en-GB"/>
        </w:rPr>
      </w:pPr>
      <w:r w:rsidRPr="00F06C79">
        <w:rPr>
          <w:rFonts w:asciiTheme="majorBidi" w:hAnsiTheme="majorBidi" w:cstheme="majorBidi"/>
          <w:sz w:val="24"/>
          <w:szCs w:val="24"/>
          <w:vertAlign w:val="superscript"/>
        </w:rPr>
        <w:t>1</w:t>
      </w:r>
      <w:r w:rsidR="00CE5C24">
        <w:rPr>
          <w:rFonts w:asciiTheme="majorBidi" w:hAnsiTheme="majorBidi" w:cstheme="majorBidi"/>
          <w:sz w:val="24"/>
          <w:szCs w:val="24"/>
          <w:vertAlign w:val="superscript"/>
        </w:rPr>
        <w:t xml:space="preserve"> </w:t>
      </w:r>
      <w:r w:rsidR="00551FA8" w:rsidRPr="00551FA8">
        <w:t xml:space="preserve">Department of Sport and Exercise Science, Faculty of Education, University of Port Harcourt, </w:t>
      </w:r>
      <w:proofErr w:type="spellStart"/>
      <w:r w:rsidR="00551FA8" w:rsidRPr="00551FA8">
        <w:t>Choba</w:t>
      </w:r>
      <w:proofErr w:type="spellEnd"/>
      <w:r w:rsidR="00551FA8" w:rsidRPr="00551FA8">
        <w:t>, Rivers State.</w:t>
      </w:r>
      <w:r w:rsidR="00551FA8">
        <w:t xml:space="preserve"> Nigeria</w:t>
      </w:r>
      <w:r w:rsidR="00F26AEE">
        <w:t xml:space="preserve"> </w:t>
      </w:r>
      <w:hyperlink r:id="rId8" w:history="1">
        <w:r w:rsidR="00551FA8" w:rsidRPr="00D5280E">
          <w:rPr>
            <w:rStyle w:val="Hyperlink"/>
            <w:lang w:val="en-GB"/>
          </w:rPr>
          <w:t>iroechemma_okechukwu@uniport.edu.ng</w:t>
        </w:r>
      </w:hyperlink>
      <w:r w:rsidR="00551FA8">
        <w:rPr>
          <w:lang w:val="en-GB"/>
        </w:rPr>
        <w:t xml:space="preserve"> </w:t>
      </w:r>
    </w:p>
    <w:p w14:paraId="505824C1" w14:textId="626D1155" w:rsidR="00551FA8" w:rsidRPr="00551FA8" w:rsidRDefault="00551FA8" w:rsidP="00FA0B7C">
      <w:pPr>
        <w:spacing w:line="276" w:lineRule="auto"/>
        <w:jc w:val="both"/>
        <w:rPr>
          <w:lang w:val="en-GB"/>
        </w:rPr>
      </w:pPr>
      <w:r>
        <w:rPr>
          <w:rFonts w:asciiTheme="majorBidi" w:hAnsiTheme="majorBidi" w:cstheme="majorBidi"/>
          <w:sz w:val="24"/>
          <w:szCs w:val="24"/>
          <w:vertAlign w:val="superscript"/>
        </w:rPr>
        <w:t xml:space="preserve">2 </w:t>
      </w:r>
      <w:r w:rsidR="00FA0B7C" w:rsidRPr="00FA0B7C">
        <w:t>University of Port Harcourt, Port Harcourt, Rivers State</w:t>
      </w:r>
      <w:r w:rsidRPr="00551FA8">
        <w:t>.</w:t>
      </w:r>
      <w:r>
        <w:t xml:space="preserve"> </w:t>
      </w:r>
      <w:hyperlink r:id="rId9" w:history="1">
        <w:r w:rsidR="00FA0B7C" w:rsidRPr="00701E15">
          <w:rPr>
            <w:rStyle w:val="Hyperlink"/>
          </w:rPr>
          <w:t>athanasius.amasiatu@uniport.edu.ng</w:t>
        </w:r>
      </w:hyperlink>
      <w:r w:rsidR="00FA0B7C">
        <w:t xml:space="preserve"> </w:t>
      </w:r>
      <w:r>
        <w:rPr>
          <w:lang w:val="en-GB"/>
        </w:rPr>
        <w:t xml:space="preserve"> </w:t>
      </w:r>
    </w:p>
    <w:p w14:paraId="6C8443CF" w14:textId="51A7DF19" w:rsidR="009E578C" w:rsidRPr="009E578C" w:rsidRDefault="00551FA8" w:rsidP="00FA0B7C">
      <w:pPr>
        <w:spacing w:line="276" w:lineRule="auto"/>
        <w:jc w:val="both"/>
        <w:rPr>
          <w:lang w:val="en-GB"/>
        </w:rPr>
      </w:pPr>
      <w:r>
        <w:rPr>
          <w:lang w:val="en-GB"/>
        </w:rPr>
        <w:t xml:space="preserve"> </w:t>
      </w:r>
    </w:p>
    <w:tbl>
      <w:tblPr>
        <w:tblStyle w:val="TableGridLight"/>
        <w:tblW w:w="9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Pr>
      <w:tblGrid>
        <w:gridCol w:w="9113"/>
      </w:tblGrid>
      <w:tr w:rsidR="00CD304C" w:rsidRPr="00DA40B6" w14:paraId="513CAD48" w14:textId="77777777" w:rsidTr="00B22FFF">
        <w:trPr>
          <w:trHeight w:val="287"/>
        </w:trPr>
        <w:tc>
          <w:tcPr>
            <w:tcW w:w="9113" w:type="dxa"/>
            <w:tcBorders>
              <w:bottom w:val="double" w:sz="4" w:space="0" w:color="EE0000"/>
            </w:tcBorders>
          </w:tcPr>
          <w:p w14:paraId="7B74F735" w14:textId="70B0C8BB" w:rsidR="00CD304C" w:rsidRPr="005F6936" w:rsidRDefault="00CD304C" w:rsidP="00103106">
            <w:pPr>
              <w:spacing w:before="120" w:line="276" w:lineRule="auto"/>
              <w:rPr>
                <w:rFonts w:asciiTheme="majorBidi" w:hAnsiTheme="majorBidi" w:cstheme="majorBidi"/>
                <w:b/>
                <w:bCs/>
                <w:i/>
                <w:color w:val="000000"/>
              </w:rPr>
            </w:pPr>
            <w:r w:rsidRPr="005F6936">
              <w:rPr>
                <w:rFonts w:asciiTheme="majorBidi" w:hAnsiTheme="majorBidi" w:cstheme="majorBidi"/>
                <w:b/>
                <w:bCs/>
                <w:i/>
                <w:color w:val="000000"/>
                <w:sz w:val="24"/>
                <w:szCs w:val="24"/>
              </w:rPr>
              <w:t>ABSTRACT</w:t>
            </w:r>
          </w:p>
        </w:tc>
      </w:tr>
      <w:tr w:rsidR="00317D5C" w:rsidRPr="00DA40B6" w14:paraId="66C69584" w14:textId="77777777" w:rsidTr="00B22FFF">
        <w:trPr>
          <w:trHeight w:val="921"/>
        </w:trPr>
        <w:tc>
          <w:tcPr>
            <w:tcW w:w="9113" w:type="dxa"/>
            <w:tcBorders>
              <w:top w:val="double" w:sz="4" w:space="0" w:color="EE0000"/>
              <w:bottom w:val="single" w:sz="4" w:space="0" w:color="EE0000"/>
            </w:tcBorders>
            <w:shd w:val="clear" w:color="auto" w:fill="F2F2F2" w:themeFill="background1" w:themeFillShade="F2"/>
          </w:tcPr>
          <w:p w14:paraId="43BC4E73" w14:textId="77777777" w:rsidR="00FA0B7C" w:rsidRPr="00FA0B7C" w:rsidRDefault="00FA0B7C" w:rsidP="00FA0B7C">
            <w:pPr>
              <w:spacing w:line="276" w:lineRule="auto"/>
              <w:jc w:val="both"/>
              <w:rPr>
                <w:sz w:val="24"/>
                <w:szCs w:val="24"/>
                <w:lang w:val="en-GB"/>
              </w:rPr>
            </w:pPr>
            <w:r w:rsidRPr="00FA0B7C">
              <w:rPr>
                <w:sz w:val="24"/>
                <w:szCs w:val="24"/>
                <w:lang w:val="en-GB"/>
              </w:rPr>
              <w:t>Athletic performance is increasingly recognized as a product of not only physical preparation but also psychological readiness. Psychological Skills Training (PST) offers a structured approach for developing mental strategies such as goal setting, self-talk, imagery, relaxation, and arousal regulation, which enable athletes to manage pressure, sustain focus, and enhance resilience. This paper explores the role of PST in optimizing athletic performance and its broader contribution to sport development, with emphasis on its global relevance and application within the Nigerian context. International evidence demonstrates that nations integrating psychological training into athlete development frameworks consistently achieve success in elite competitions while stimulating grassroots participation and economic benefits. In contrast, Nigeria’s sport sector, despite its abundance of natural talent, continues to face challenges such as inconsistent infrastructure, inadequate policy implementation, and limited use of psychological preparation. These shortcomings often undermine athletes’ confidence, concentration, and performance outcomes on the international stage. The study argues that PST can bridge the gap between raw talent and sustained achievement, offering athletes the psychological tools needed for competitive success while strengthening sport development systems. Recommendations are made for integrating PST into training curricula, coaching education, and grassroots programs in Nigeria to ensure a holistic approach to athlete development. Ultimately, the paper underscores the dual role of PST as a catalyst for individual excellence and a strategic driver of national sport development.</w:t>
            </w:r>
          </w:p>
          <w:p w14:paraId="647B3C56" w14:textId="6F0D8805" w:rsidR="00317D5C" w:rsidRPr="00F26AEE" w:rsidRDefault="00F10EDB" w:rsidP="00FA0B7C">
            <w:pPr>
              <w:spacing w:line="276" w:lineRule="auto"/>
              <w:jc w:val="both"/>
              <w:rPr>
                <w:sz w:val="24"/>
                <w:szCs w:val="24"/>
                <w:lang w:val="en-GB"/>
              </w:rPr>
            </w:pPr>
            <w:r w:rsidRPr="00F26AEE">
              <w:rPr>
                <w:b/>
                <w:bCs/>
                <w:sz w:val="24"/>
                <w:szCs w:val="24"/>
                <w:lang w:val="en-GB"/>
              </w:rPr>
              <w:t>Keywords</w:t>
            </w:r>
            <w:r w:rsidRPr="00F26AEE">
              <w:rPr>
                <w:sz w:val="24"/>
                <w:szCs w:val="24"/>
                <w:lang w:val="en-GB"/>
              </w:rPr>
              <w:t xml:space="preserve">: </w:t>
            </w:r>
            <w:r w:rsidR="00FA0B7C" w:rsidRPr="00FA0B7C">
              <w:rPr>
                <w:sz w:val="24"/>
                <w:szCs w:val="24"/>
              </w:rPr>
              <w:t xml:space="preserve">Athletic performance, </w:t>
            </w:r>
            <w:r w:rsidR="00442351" w:rsidRPr="00FA0B7C">
              <w:rPr>
                <w:sz w:val="24"/>
                <w:szCs w:val="24"/>
              </w:rPr>
              <w:t>psychological</w:t>
            </w:r>
            <w:r w:rsidR="00FA0B7C" w:rsidRPr="00FA0B7C">
              <w:rPr>
                <w:sz w:val="24"/>
                <w:szCs w:val="24"/>
              </w:rPr>
              <w:t xml:space="preserve"> readiness, Psychological Skills Training, Athlete Development</w:t>
            </w:r>
            <w:r w:rsidR="00FA0B7C">
              <w:rPr>
                <w:sz w:val="24"/>
                <w:szCs w:val="24"/>
              </w:rPr>
              <w:t>.</w:t>
            </w:r>
          </w:p>
        </w:tc>
      </w:tr>
      <w:tr w:rsidR="007F286F" w:rsidRPr="00DA40B6" w14:paraId="294A13ED" w14:textId="77777777" w:rsidTr="00B22FFF">
        <w:trPr>
          <w:trHeight w:val="103"/>
        </w:trPr>
        <w:tc>
          <w:tcPr>
            <w:tcW w:w="9113" w:type="dxa"/>
            <w:tcBorders>
              <w:top w:val="single" w:sz="4" w:space="0" w:color="EE0000"/>
              <w:bottom w:val="single" w:sz="4" w:space="0" w:color="EE0000"/>
            </w:tcBorders>
          </w:tcPr>
          <w:p w14:paraId="524120E4" w14:textId="77777777" w:rsidR="005F72B7" w:rsidRPr="00046478" w:rsidRDefault="007F286F" w:rsidP="00103106">
            <w:pPr>
              <w:spacing w:line="276" w:lineRule="auto"/>
              <w:rPr>
                <w:rFonts w:asciiTheme="majorBidi" w:hAnsiTheme="majorBidi" w:cstheme="majorBidi"/>
                <w:b/>
                <w:i/>
                <w:sz w:val="24"/>
                <w:szCs w:val="24"/>
              </w:rPr>
            </w:pPr>
            <w:r w:rsidRPr="00046478">
              <w:rPr>
                <w:rFonts w:asciiTheme="majorBidi" w:hAnsiTheme="majorBidi" w:cstheme="majorBidi"/>
                <w:b/>
                <w:i/>
                <w:sz w:val="24"/>
                <w:szCs w:val="24"/>
              </w:rPr>
              <w:t>Corresponding Author</w:t>
            </w:r>
            <w:r w:rsidR="005F72B7" w:rsidRPr="00046478">
              <w:rPr>
                <w:rFonts w:asciiTheme="majorBidi" w:hAnsiTheme="majorBidi" w:cstheme="majorBidi"/>
                <w:b/>
                <w:i/>
                <w:sz w:val="24"/>
                <w:szCs w:val="24"/>
              </w:rPr>
              <w:t>:</w:t>
            </w:r>
          </w:p>
          <w:p w14:paraId="49195371" w14:textId="7B26E271" w:rsidR="008F08A2" w:rsidRPr="006948CD" w:rsidRDefault="008A1D98" w:rsidP="009E578C">
            <w:pPr>
              <w:spacing w:line="276" w:lineRule="auto"/>
              <w:rPr>
                <w:b/>
                <w:bCs/>
                <w:color w:val="000000" w:themeColor="text1"/>
                <w:sz w:val="24"/>
                <w:szCs w:val="24"/>
              </w:rPr>
            </w:pPr>
            <w:r>
              <w:rPr>
                <w:b/>
                <w:bCs/>
                <w:color w:val="000000" w:themeColor="text1"/>
                <w:sz w:val="24"/>
                <w:szCs w:val="24"/>
              </w:rPr>
              <w:t>(</w:t>
            </w:r>
            <w:r w:rsidR="009E578C" w:rsidRPr="009E578C">
              <w:rPr>
                <w:rFonts w:asciiTheme="majorBidi" w:hAnsiTheme="majorBidi" w:cstheme="majorBidi"/>
                <w:b/>
                <w:bCs/>
                <w:sz w:val="24"/>
              </w:rPr>
              <w:t>O</w:t>
            </w:r>
            <w:r w:rsidR="009E578C">
              <w:rPr>
                <w:rFonts w:asciiTheme="majorBidi" w:hAnsiTheme="majorBidi" w:cstheme="majorBidi"/>
                <w:b/>
                <w:bCs/>
                <w:sz w:val="24"/>
              </w:rPr>
              <w:t>kechukwu</w:t>
            </w:r>
            <w:r w:rsidR="009E578C" w:rsidRPr="009E578C">
              <w:rPr>
                <w:rFonts w:asciiTheme="majorBidi" w:hAnsiTheme="majorBidi" w:cstheme="majorBidi"/>
                <w:b/>
                <w:bCs/>
                <w:sz w:val="24"/>
              </w:rPr>
              <w:t xml:space="preserve"> O</w:t>
            </w:r>
            <w:r w:rsidR="009E578C">
              <w:rPr>
                <w:rFonts w:asciiTheme="majorBidi" w:hAnsiTheme="majorBidi" w:cstheme="majorBidi"/>
                <w:b/>
                <w:bCs/>
                <w:sz w:val="24"/>
              </w:rPr>
              <w:t>korie</w:t>
            </w:r>
            <w:r>
              <w:rPr>
                <w:b/>
                <w:bCs/>
                <w:color w:val="000000" w:themeColor="text1"/>
                <w:sz w:val="24"/>
                <w:szCs w:val="24"/>
              </w:rPr>
              <w:t>)</w:t>
            </w:r>
            <w:r w:rsidR="008F08A2" w:rsidRPr="006948CD">
              <w:rPr>
                <w:b/>
                <w:bCs/>
                <w:color w:val="000000" w:themeColor="text1"/>
                <w:sz w:val="24"/>
                <w:szCs w:val="24"/>
              </w:rPr>
              <w:t xml:space="preserve"> </w:t>
            </w:r>
          </w:p>
          <w:p w14:paraId="7BDDFB2A" w14:textId="05636A11" w:rsidR="009E578C" w:rsidRPr="009E578C" w:rsidRDefault="006B7FDF" w:rsidP="009E578C">
            <w:pPr>
              <w:pStyle w:val="ListParagraph"/>
              <w:numPr>
                <w:ilvl w:val="0"/>
                <w:numId w:val="5"/>
              </w:numPr>
              <w:spacing w:after="0"/>
              <w:rPr>
                <w:rFonts w:asciiTheme="majorBidi" w:hAnsiTheme="majorBidi" w:cstheme="majorBidi"/>
                <w:sz w:val="24"/>
                <w:szCs w:val="24"/>
              </w:rPr>
            </w:pPr>
            <w:r w:rsidRPr="002D5918">
              <w:rPr>
                <w:rFonts w:asciiTheme="majorBidi" w:hAnsiTheme="majorBidi" w:cstheme="majorBidi"/>
                <w:sz w:val="24"/>
                <w:szCs w:val="24"/>
              </w:rPr>
              <w:t>Affiliation</w:t>
            </w:r>
            <w:r>
              <w:rPr>
                <w:rFonts w:asciiTheme="majorBidi" w:hAnsiTheme="majorBidi" w:cstheme="majorBidi"/>
                <w:sz w:val="24"/>
                <w:szCs w:val="24"/>
              </w:rPr>
              <w:t>:</w:t>
            </w:r>
            <w:r w:rsidRPr="009E578C">
              <w:rPr>
                <w:rFonts w:asciiTheme="majorBidi" w:hAnsiTheme="majorBidi" w:cstheme="majorBidi"/>
                <w:sz w:val="24"/>
                <w:szCs w:val="24"/>
                <w:lang w:val="en-US"/>
              </w:rPr>
              <w:t xml:space="preserve"> </w:t>
            </w:r>
            <w:r w:rsidR="009E578C" w:rsidRPr="009E578C">
              <w:rPr>
                <w:rFonts w:asciiTheme="majorBidi" w:hAnsiTheme="majorBidi" w:cstheme="majorBidi"/>
                <w:sz w:val="24"/>
                <w:szCs w:val="24"/>
                <w:lang w:val="en-US"/>
              </w:rPr>
              <w:t xml:space="preserve">Department of Sport and Exercise Science, Faculty of Education, University of Port Harcourt, </w:t>
            </w:r>
            <w:proofErr w:type="spellStart"/>
            <w:r w:rsidR="009E578C" w:rsidRPr="009E578C">
              <w:rPr>
                <w:rFonts w:asciiTheme="majorBidi" w:hAnsiTheme="majorBidi" w:cstheme="majorBidi"/>
                <w:sz w:val="24"/>
                <w:szCs w:val="24"/>
                <w:lang w:val="en-US"/>
              </w:rPr>
              <w:t>Choba</w:t>
            </w:r>
            <w:proofErr w:type="spellEnd"/>
            <w:r w:rsidR="009E578C" w:rsidRPr="009E578C">
              <w:rPr>
                <w:rFonts w:asciiTheme="majorBidi" w:hAnsiTheme="majorBidi" w:cstheme="majorBidi"/>
                <w:sz w:val="24"/>
                <w:szCs w:val="24"/>
                <w:lang w:val="en-US"/>
              </w:rPr>
              <w:t>, Rivers State.</w:t>
            </w:r>
          </w:p>
          <w:p w14:paraId="162C5E66" w14:textId="77777777" w:rsidR="008F08A2" w:rsidRPr="00FA0B7C" w:rsidRDefault="002469F4" w:rsidP="009E578C">
            <w:pPr>
              <w:pStyle w:val="ListParagraph"/>
              <w:numPr>
                <w:ilvl w:val="0"/>
                <w:numId w:val="5"/>
              </w:numPr>
              <w:spacing w:after="0"/>
              <w:rPr>
                <w:rFonts w:asciiTheme="majorBidi" w:hAnsiTheme="majorBidi" w:cstheme="majorBidi"/>
                <w:sz w:val="24"/>
                <w:szCs w:val="24"/>
              </w:rPr>
            </w:pPr>
            <w:r>
              <w:rPr>
                <w:rFonts w:asciiTheme="majorBidi" w:hAnsiTheme="majorBidi" w:cstheme="majorBidi"/>
                <w:sz w:val="24"/>
                <w:szCs w:val="24"/>
              </w:rPr>
              <w:lastRenderedPageBreak/>
              <w:t xml:space="preserve">Email: </w:t>
            </w:r>
            <w:hyperlink r:id="rId10" w:history="1">
              <w:r w:rsidR="009E578C" w:rsidRPr="009E578C">
                <w:rPr>
                  <w:rStyle w:val="Hyperlink"/>
                  <w:rFonts w:asciiTheme="majorBidi" w:hAnsiTheme="majorBidi" w:cstheme="majorBidi"/>
                  <w:sz w:val="24"/>
                  <w:szCs w:val="24"/>
                </w:rPr>
                <w:t>iroechemma_okechukwu@uniport.edu.ng</w:t>
              </w:r>
            </w:hyperlink>
            <w:r w:rsidR="009E578C">
              <w:rPr>
                <w:lang w:val="en-US"/>
              </w:rPr>
              <w:t xml:space="preserve"> </w:t>
            </w:r>
            <w:r w:rsidR="00F26AEE" w:rsidRPr="008E0735">
              <w:rPr>
                <w:rFonts w:asciiTheme="majorBidi" w:hAnsiTheme="majorBidi" w:cstheme="majorBidi"/>
                <w:sz w:val="24"/>
                <w:szCs w:val="24"/>
              </w:rPr>
              <w:t xml:space="preserve">   </w:t>
            </w:r>
            <w:r w:rsidR="00F26AEE" w:rsidRPr="008E0735">
              <w:rPr>
                <w:rFonts w:asciiTheme="majorBidi" w:hAnsiTheme="majorBidi" w:cstheme="majorBidi"/>
                <w:sz w:val="24"/>
                <w:szCs w:val="24"/>
              </w:rPr>
              <w:t>‬</w:t>
            </w:r>
            <w:r w:rsidR="00F26AEE" w:rsidRPr="008E0735">
              <w:rPr>
                <w:rFonts w:asciiTheme="majorBidi" w:hAnsiTheme="majorBidi" w:cstheme="majorBidi"/>
                <w:sz w:val="24"/>
                <w:szCs w:val="24"/>
              </w:rPr>
              <w:t>‬</w:t>
            </w:r>
            <w:r w:rsidR="00F26AEE" w:rsidRPr="008E0735">
              <w:rPr>
                <w:rFonts w:asciiTheme="majorBidi" w:hAnsiTheme="majorBidi" w:cstheme="majorBidi"/>
                <w:sz w:val="24"/>
                <w:szCs w:val="24"/>
              </w:rPr>
              <w:t>‬</w:t>
            </w:r>
            <w:r w:rsidR="00F26AEE" w:rsidRPr="008E0735">
              <w:rPr>
                <w:rFonts w:asciiTheme="majorBidi" w:hAnsiTheme="majorBidi" w:cstheme="majorBidi"/>
                <w:sz w:val="24"/>
                <w:szCs w:val="24"/>
              </w:rPr>
              <w:t>‬</w:t>
            </w:r>
            <w:r w:rsidR="00046478">
              <w:t xml:space="preserve"> </w:t>
            </w:r>
            <w:r w:rsidR="00F26AEE">
              <w:t xml:space="preserve"> </w:t>
            </w:r>
          </w:p>
          <w:p w14:paraId="3C411EDF" w14:textId="50175C07" w:rsidR="00FA0B7C" w:rsidRPr="008E0735" w:rsidRDefault="00FA0B7C" w:rsidP="009E578C">
            <w:pPr>
              <w:pStyle w:val="ListParagraph"/>
              <w:numPr>
                <w:ilvl w:val="0"/>
                <w:numId w:val="5"/>
              </w:numPr>
              <w:spacing w:after="0"/>
              <w:rPr>
                <w:rFonts w:asciiTheme="majorBidi" w:hAnsiTheme="majorBidi" w:cstheme="majorBidi"/>
                <w:sz w:val="24"/>
                <w:szCs w:val="24"/>
              </w:rPr>
            </w:pPr>
            <w:r w:rsidRPr="00FA0B7C">
              <w:rPr>
                <w:rFonts w:asciiTheme="majorBidi" w:hAnsiTheme="majorBidi" w:cstheme="majorBidi"/>
                <w:sz w:val="24"/>
                <w:szCs w:val="24"/>
                <w:lang w:val="en-US"/>
              </w:rPr>
              <w:t>Phone: 08065142590</w:t>
            </w:r>
          </w:p>
        </w:tc>
      </w:tr>
      <w:tr w:rsidR="005F72B7" w:rsidRPr="00DA40B6" w14:paraId="78D18CB4" w14:textId="77777777" w:rsidTr="00B22FFF">
        <w:trPr>
          <w:trHeight w:val="374"/>
        </w:trPr>
        <w:tc>
          <w:tcPr>
            <w:tcW w:w="9113" w:type="dxa"/>
            <w:tcBorders>
              <w:top w:val="single" w:sz="4" w:space="0" w:color="EE0000"/>
            </w:tcBorders>
          </w:tcPr>
          <w:p w14:paraId="1A6A3DCC" w14:textId="77777777" w:rsidR="00103106" w:rsidRPr="00B22FFF" w:rsidRDefault="00103106" w:rsidP="00103106">
            <w:pPr>
              <w:spacing w:before="120" w:line="276" w:lineRule="auto"/>
              <w:rPr>
                <w:rFonts w:asciiTheme="majorBidi" w:hAnsiTheme="majorBidi" w:cstheme="majorBidi"/>
                <w:b/>
                <w:i/>
                <w:sz w:val="2"/>
                <w:szCs w:val="2"/>
              </w:rPr>
            </w:pPr>
          </w:p>
        </w:tc>
      </w:tr>
    </w:tbl>
    <w:p w14:paraId="48698D6E" w14:textId="0E9919F7" w:rsidR="00442351" w:rsidRPr="00442351" w:rsidRDefault="00442351" w:rsidP="00CF1896">
      <w:pPr>
        <w:spacing w:line="276" w:lineRule="auto"/>
        <w:jc w:val="both"/>
        <w:rPr>
          <w:rFonts w:asciiTheme="majorBidi" w:hAnsiTheme="majorBidi" w:cstheme="majorBidi"/>
          <w:b/>
          <w:bCs/>
          <w:i/>
          <w:iCs/>
          <w:sz w:val="28"/>
          <w:szCs w:val="28"/>
        </w:rPr>
      </w:pPr>
      <w:bookmarkStart w:id="2" w:name="_TOC_250010"/>
      <w:bookmarkStart w:id="3" w:name="_TOC_250008"/>
      <w:bookmarkEnd w:id="2"/>
      <w:bookmarkEnd w:id="3"/>
      <w:r w:rsidRPr="00442351">
        <w:rPr>
          <w:rFonts w:asciiTheme="majorBidi" w:hAnsiTheme="majorBidi" w:cstheme="majorBidi"/>
          <w:b/>
          <w:bCs/>
          <w:i/>
          <w:iCs/>
          <w:sz w:val="28"/>
          <w:szCs w:val="28"/>
        </w:rPr>
        <w:t>1. Introduction</w:t>
      </w:r>
    </w:p>
    <w:p w14:paraId="146390AD" w14:textId="77777777" w:rsidR="00442351" w:rsidRPr="00442351" w:rsidRDefault="00442351" w:rsidP="00442351">
      <w:pPr>
        <w:spacing w:after="240" w:line="276" w:lineRule="auto"/>
        <w:ind w:firstLine="720"/>
        <w:jc w:val="both"/>
        <w:rPr>
          <w:rFonts w:asciiTheme="majorBidi" w:hAnsiTheme="majorBidi" w:cstheme="majorBidi"/>
          <w:sz w:val="28"/>
          <w:szCs w:val="28"/>
        </w:rPr>
      </w:pPr>
      <w:r w:rsidRPr="00442351">
        <w:rPr>
          <w:rFonts w:asciiTheme="majorBidi" w:hAnsiTheme="majorBidi" w:cstheme="majorBidi"/>
          <w:sz w:val="28"/>
          <w:szCs w:val="28"/>
        </w:rPr>
        <w:t>The pursuit of athletic excellence has historically been driven by physical training, technical skill development, and tactical refinement. However, in recent decades, scholars and practitioners in sport psychology have increasingly emphasized that peak performance cannot be achieved solely through physical preparation; psychological readiness is equally vital (Weinberg &amp; Gould, 2023). Psychological Skills Training (PST) has emerged as a systematic and evidence-based approach to equip athletes with mental tools such as goal setting, imagery, self-talk, arousal regulation, and relaxation techniques. These skills, when deliberately taught and practiced, optimize concentration, confidence, and resilience, which are indispensable in competitive environments (Birrer &amp; Morgan, 2019). Central to the effective delivery of PST is the role of the sport psychologist, whose specialized expertise ensures that mental training is structured, individualized, and continuously evaluated. As the demands of modern sport intensify, sport psychologists have become essential members of multidisciplinary performance teams, helping athletes manage pressure, navigate setbacks, and sustain peak mental readiness.</w:t>
      </w:r>
    </w:p>
    <w:p w14:paraId="4AB1FCE9" w14:textId="77777777" w:rsidR="00442351" w:rsidRPr="00442351" w:rsidRDefault="00442351" w:rsidP="00442351">
      <w:pPr>
        <w:spacing w:after="240" w:line="276" w:lineRule="auto"/>
        <w:ind w:firstLine="720"/>
        <w:jc w:val="both"/>
        <w:rPr>
          <w:rFonts w:asciiTheme="majorBidi" w:hAnsiTheme="majorBidi" w:cstheme="majorBidi"/>
          <w:sz w:val="28"/>
          <w:szCs w:val="28"/>
        </w:rPr>
      </w:pPr>
      <w:r w:rsidRPr="00442351">
        <w:rPr>
          <w:rFonts w:asciiTheme="majorBidi" w:hAnsiTheme="majorBidi" w:cstheme="majorBidi"/>
          <w:sz w:val="28"/>
          <w:szCs w:val="28"/>
        </w:rPr>
        <w:t xml:space="preserve">Globally, there is growing recognition of the link between athletic performance and broader sport development initiatives. Countries that consistently invest in psychological training, sport science, and athlete welfare have demonstrated superior results on the world stage. For example, the systematic integration of psychological preparation into elite sport programs in nations such as the United States, Australia, and China has contributed not only to consistent Olympic success but also to stronger grassroots sport participation and national identity formation (Houlihan &amp; Zheng, 2013). In these countries, sport psychologists are fully embedded within elite sport systems, providing continuous psychological assessment, training, and competition support. Their presence has been shown to enhance athletes’ mental resilience, emotional control, and decision-making, reinforcing the idea that psychological expertise is crucial to sustained international success. Elite athletic performance serves as a catalyst for tourism, sponsorship, and global recognition, underscoring that sport development transcends recreation to become a powerful tool for cultural diplomacy and economic growth. Thus, the global discourse increasingly frames </w:t>
      </w:r>
      <w:r w:rsidRPr="00442351">
        <w:rPr>
          <w:rFonts w:asciiTheme="majorBidi" w:hAnsiTheme="majorBidi" w:cstheme="majorBidi"/>
          <w:sz w:val="28"/>
          <w:szCs w:val="28"/>
        </w:rPr>
        <w:lastRenderedPageBreak/>
        <w:t>psychological skills and the professionals who deliver them—as central to sport development policies (De Bosscher et al., 2015).</w:t>
      </w:r>
    </w:p>
    <w:p w14:paraId="251A02AD" w14:textId="77777777" w:rsidR="00442351" w:rsidRPr="00442351" w:rsidRDefault="00442351" w:rsidP="00442351">
      <w:pPr>
        <w:spacing w:after="240" w:line="276" w:lineRule="auto"/>
        <w:ind w:firstLine="720"/>
        <w:jc w:val="both"/>
        <w:rPr>
          <w:rFonts w:asciiTheme="majorBidi" w:hAnsiTheme="majorBidi" w:cstheme="majorBidi"/>
          <w:sz w:val="28"/>
          <w:szCs w:val="28"/>
        </w:rPr>
      </w:pPr>
      <w:r w:rsidRPr="00442351">
        <w:rPr>
          <w:rFonts w:asciiTheme="majorBidi" w:hAnsiTheme="majorBidi" w:cstheme="majorBidi"/>
          <w:sz w:val="28"/>
          <w:szCs w:val="28"/>
        </w:rPr>
        <w:t xml:space="preserve">The Nigerian context illustrates both the opportunities and challenges in linking athletic performance with sport development. Nigeria is richly endowed with youthful talent and has produced world-class athletes in football, athletics, and basketball. However, inconsistent investment in athlete support systems, limited application of psychological skills training, and infrastructural gaps have hindered sustainable success (Onifade, 2020). For instance, while individual athletes such as Chioma </w:t>
      </w:r>
      <w:proofErr w:type="spellStart"/>
      <w:r w:rsidRPr="00442351">
        <w:rPr>
          <w:rFonts w:asciiTheme="majorBidi" w:hAnsiTheme="majorBidi" w:cstheme="majorBidi"/>
          <w:sz w:val="28"/>
          <w:szCs w:val="28"/>
        </w:rPr>
        <w:t>Ajunwa</w:t>
      </w:r>
      <w:proofErr w:type="spellEnd"/>
      <w:r w:rsidRPr="00442351">
        <w:rPr>
          <w:rFonts w:asciiTheme="majorBidi" w:hAnsiTheme="majorBidi" w:cstheme="majorBidi"/>
          <w:sz w:val="28"/>
          <w:szCs w:val="28"/>
        </w:rPr>
        <w:t xml:space="preserve"> and Blessing Okagbare have attained global recognition, their successes have not always translated into long-term sport development frameworks. A major limitation is the minimal integration of sport psychologists in training camps, national teams, and talent development structures. Without trained professionals to deliver PST, many Nigerian athletes struggle with anxiety, lapses in focus, and difficulty coping with competitive stress. Embedding sport psychologists within national and grassroots programs would provide athletes with the mental conditioning needed to consistently perform at international standards.</w:t>
      </w:r>
    </w:p>
    <w:p w14:paraId="71E56749" w14:textId="77777777" w:rsidR="00442351" w:rsidRPr="00442351" w:rsidRDefault="00442351" w:rsidP="00442351">
      <w:pPr>
        <w:spacing w:after="240" w:line="276" w:lineRule="auto"/>
        <w:ind w:firstLine="720"/>
        <w:jc w:val="both"/>
        <w:rPr>
          <w:rFonts w:asciiTheme="majorBidi" w:hAnsiTheme="majorBidi" w:cstheme="majorBidi"/>
          <w:sz w:val="28"/>
          <w:szCs w:val="28"/>
        </w:rPr>
      </w:pPr>
      <w:r w:rsidRPr="00442351">
        <w:rPr>
          <w:rFonts w:asciiTheme="majorBidi" w:hAnsiTheme="majorBidi" w:cstheme="majorBidi"/>
          <w:sz w:val="28"/>
          <w:szCs w:val="28"/>
        </w:rPr>
        <w:t>The link between athletic performance and sport development in Nigeria is particularly significant given the socio-cultural and economic role of sport. Success on the international stage often ignites waves of national pride and increased youth interest in sports participation. However, without deliberate strategies to channel this enthusiasm into sustainable programs, the benefits remain temporary. Integrating psychological skills training into Nigeria’s sport development agenda offers a pathway for nurturing mental toughness, fostering resilience, and inspiring consistency among athletes. **Sport psychologists can play a transformative role by designing mental training programs, supporting coaches, and providing psychological services that help athletes sustain high performance across competitive cycles. In turn, this could accelerate grassroots participation, create economic opportunities, and enhance Nigeria’s global visibility in the competitive sporting landscape (</w:t>
      </w:r>
      <w:proofErr w:type="spellStart"/>
      <w:r w:rsidRPr="00442351">
        <w:rPr>
          <w:rFonts w:asciiTheme="majorBidi" w:hAnsiTheme="majorBidi" w:cstheme="majorBidi"/>
          <w:sz w:val="28"/>
          <w:szCs w:val="28"/>
        </w:rPr>
        <w:t>Akindutire</w:t>
      </w:r>
      <w:proofErr w:type="spellEnd"/>
      <w:r w:rsidRPr="00442351">
        <w:rPr>
          <w:rFonts w:asciiTheme="majorBidi" w:hAnsiTheme="majorBidi" w:cstheme="majorBidi"/>
          <w:sz w:val="28"/>
          <w:szCs w:val="28"/>
        </w:rPr>
        <w:t xml:space="preserve"> &amp; Olanipekun, 2019).</w:t>
      </w:r>
    </w:p>
    <w:p w14:paraId="08B83D74" w14:textId="77777777" w:rsidR="00442351" w:rsidRPr="00442351" w:rsidRDefault="00442351" w:rsidP="00442351">
      <w:pPr>
        <w:spacing w:after="240" w:line="276" w:lineRule="auto"/>
        <w:ind w:firstLine="720"/>
        <w:jc w:val="both"/>
        <w:rPr>
          <w:rFonts w:asciiTheme="majorBidi" w:hAnsiTheme="majorBidi" w:cstheme="majorBidi"/>
          <w:sz w:val="28"/>
          <w:szCs w:val="28"/>
        </w:rPr>
      </w:pPr>
      <w:r w:rsidRPr="00442351">
        <w:rPr>
          <w:rFonts w:asciiTheme="majorBidi" w:hAnsiTheme="majorBidi" w:cstheme="majorBidi"/>
          <w:sz w:val="28"/>
          <w:szCs w:val="28"/>
        </w:rPr>
        <w:t xml:space="preserve">By merging global trends with local realities, it becomes clear that psychological skills training is not only a tool for enhancing individual athletic performance but also a strategic driver of sport development. Countries that systematize PST into their sport development policies achieve long-lasting </w:t>
      </w:r>
      <w:r w:rsidRPr="00442351">
        <w:rPr>
          <w:rFonts w:asciiTheme="majorBidi" w:hAnsiTheme="majorBidi" w:cstheme="majorBidi"/>
          <w:sz w:val="28"/>
          <w:szCs w:val="28"/>
        </w:rPr>
        <w:lastRenderedPageBreak/>
        <w:t>success, while those that neglect the mental aspect often struggle with inconsistency despite having natural talent. **For Nigeria, institutionalizing the role of sport psychologists—within grassroots programs, elite athlete preparation, national teams, and coaching curricula—is essential to bridging the gap between raw potential and sustainable achievement. This approach situates the athlete as both a beneficiary and a contributor to sport development, achieving personal excellence while driving broader national sporting progress.</w:t>
      </w:r>
    </w:p>
    <w:p w14:paraId="1F1A4E34" w14:textId="77777777" w:rsidR="00442351" w:rsidRPr="00442351" w:rsidRDefault="00442351" w:rsidP="00442351">
      <w:pPr>
        <w:pStyle w:val="ListParagraph"/>
        <w:numPr>
          <w:ilvl w:val="0"/>
          <w:numId w:val="13"/>
        </w:numPr>
        <w:spacing w:after="0"/>
        <w:jc w:val="both"/>
        <w:rPr>
          <w:rFonts w:asciiTheme="majorBidi" w:hAnsiTheme="majorBidi" w:cstheme="majorBidi"/>
          <w:b/>
          <w:bCs/>
          <w:sz w:val="28"/>
          <w:szCs w:val="28"/>
        </w:rPr>
      </w:pPr>
      <w:r w:rsidRPr="00442351">
        <w:rPr>
          <w:rFonts w:asciiTheme="majorBidi" w:hAnsiTheme="majorBidi" w:cstheme="majorBidi"/>
          <w:b/>
          <w:bCs/>
          <w:sz w:val="28"/>
          <w:szCs w:val="28"/>
        </w:rPr>
        <w:t xml:space="preserve">Psychological Skills Training (PST) </w:t>
      </w:r>
    </w:p>
    <w:p w14:paraId="4F36EA2B" w14:textId="77777777" w:rsidR="00442351" w:rsidRPr="00442351" w:rsidRDefault="00442351" w:rsidP="00442351">
      <w:pPr>
        <w:spacing w:after="240" w:line="276" w:lineRule="auto"/>
        <w:ind w:firstLine="720"/>
        <w:jc w:val="both"/>
        <w:rPr>
          <w:rFonts w:asciiTheme="majorBidi" w:hAnsiTheme="majorBidi" w:cstheme="majorBidi"/>
          <w:sz w:val="28"/>
          <w:szCs w:val="28"/>
        </w:rPr>
      </w:pPr>
      <w:r w:rsidRPr="00442351">
        <w:rPr>
          <w:rFonts w:asciiTheme="majorBidi" w:hAnsiTheme="majorBidi" w:cstheme="majorBidi"/>
          <w:sz w:val="28"/>
          <w:szCs w:val="28"/>
        </w:rPr>
        <w:t>A systematic and consistent practice of psychological techniques designed to help athletes develop the mental skills necessary to enhance performance, increase enjoyment, and promote self-satisfaction in sports and physical activity (Weinberg &amp; Gould, 2023).</w:t>
      </w:r>
    </w:p>
    <w:p w14:paraId="08C26631" w14:textId="77777777" w:rsidR="00442351" w:rsidRPr="00442351" w:rsidRDefault="00442351" w:rsidP="00442351">
      <w:pPr>
        <w:spacing w:after="240" w:line="276" w:lineRule="auto"/>
        <w:ind w:firstLine="720"/>
        <w:jc w:val="both"/>
        <w:rPr>
          <w:rFonts w:asciiTheme="majorBidi" w:hAnsiTheme="majorBidi" w:cstheme="majorBidi"/>
          <w:sz w:val="28"/>
          <w:szCs w:val="28"/>
        </w:rPr>
      </w:pPr>
      <w:r w:rsidRPr="00442351">
        <w:rPr>
          <w:rFonts w:asciiTheme="majorBidi" w:hAnsiTheme="majorBidi" w:cstheme="majorBidi"/>
          <w:sz w:val="28"/>
          <w:szCs w:val="28"/>
        </w:rPr>
        <w:t xml:space="preserve">PST involves training athletes in strategies such as goal setting, self-talk, imagery/visualization, relaxation, arousal regulation, concentration, and confidence </w:t>
      </w:r>
      <w:proofErr w:type="spellStart"/>
      <w:proofErr w:type="gramStart"/>
      <w:r w:rsidRPr="00442351">
        <w:rPr>
          <w:rFonts w:asciiTheme="majorBidi" w:hAnsiTheme="majorBidi" w:cstheme="majorBidi"/>
          <w:sz w:val="28"/>
          <w:szCs w:val="28"/>
        </w:rPr>
        <w:t>building.unlike</w:t>
      </w:r>
      <w:proofErr w:type="spellEnd"/>
      <w:proofErr w:type="gramEnd"/>
      <w:r w:rsidRPr="00442351">
        <w:rPr>
          <w:rFonts w:asciiTheme="majorBidi" w:hAnsiTheme="majorBidi" w:cstheme="majorBidi"/>
          <w:sz w:val="28"/>
          <w:szCs w:val="28"/>
        </w:rPr>
        <w:t xml:space="preserve"> personality traits, which are relatively stable, psychological skills can be learned, practiced, and improved over time to optimize performance (Birrer &amp; Morgan, 2019).</w:t>
      </w:r>
    </w:p>
    <w:p w14:paraId="24D70EDD" w14:textId="77777777" w:rsidR="00442351" w:rsidRPr="00442351" w:rsidRDefault="00442351" w:rsidP="00442351">
      <w:pPr>
        <w:spacing w:after="240" w:line="276" w:lineRule="auto"/>
        <w:ind w:firstLine="720"/>
        <w:jc w:val="both"/>
        <w:rPr>
          <w:rFonts w:asciiTheme="majorBidi" w:hAnsiTheme="majorBidi" w:cstheme="majorBidi"/>
          <w:sz w:val="28"/>
          <w:szCs w:val="28"/>
        </w:rPr>
      </w:pPr>
      <w:r w:rsidRPr="00442351">
        <w:rPr>
          <w:rFonts w:asciiTheme="majorBidi" w:hAnsiTheme="majorBidi" w:cstheme="majorBidi"/>
          <w:sz w:val="28"/>
          <w:szCs w:val="28"/>
        </w:rPr>
        <w:t xml:space="preserve">In short, PST equips athletes with the mental tools to manage stress, maintain focus, build motivation, and perform consistently under </w:t>
      </w:r>
      <w:proofErr w:type="spellStart"/>
      <w:proofErr w:type="gramStart"/>
      <w:r w:rsidRPr="00442351">
        <w:rPr>
          <w:rFonts w:asciiTheme="majorBidi" w:hAnsiTheme="majorBidi" w:cstheme="majorBidi"/>
          <w:sz w:val="28"/>
          <w:szCs w:val="28"/>
        </w:rPr>
        <w:t>pressure.would</w:t>
      </w:r>
      <w:proofErr w:type="spellEnd"/>
      <w:proofErr w:type="gramEnd"/>
      <w:r w:rsidRPr="00442351">
        <w:rPr>
          <w:rFonts w:asciiTheme="majorBidi" w:hAnsiTheme="majorBidi" w:cstheme="majorBidi"/>
          <w:sz w:val="28"/>
          <w:szCs w:val="28"/>
        </w:rPr>
        <w:t xml:space="preserve"> you like me to also provide a short section on the components of PST (with citations), so you can use it in your paper?</w:t>
      </w:r>
    </w:p>
    <w:p w14:paraId="139F8B5B" w14:textId="77777777" w:rsidR="00442351" w:rsidRPr="00442351" w:rsidRDefault="00442351" w:rsidP="00442351">
      <w:pPr>
        <w:pStyle w:val="ListParagraph"/>
        <w:numPr>
          <w:ilvl w:val="0"/>
          <w:numId w:val="13"/>
        </w:numPr>
        <w:jc w:val="both"/>
        <w:rPr>
          <w:rFonts w:asciiTheme="majorBidi" w:hAnsiTheme="majorBidi" w:cstheme="majorBidi"/>
          <w:b/>
          <w:bCs/>
          <w:sz w:val="28"/>
          <w:szCs w:val="28"/>
        </w:rPr>
      </w:pPr>
      <w:r w:rsidRPr="00442351">
        <w:rPr>
          <w:rFonts w:asciiTheme="majorBidi" w:hAnsiTheme="majorBidi" w:cstheme="majorBidi"/>
          <w:b/>
          <w:bCs/>
          <w:sz w:val="28"/>
          <w:szCs w:val="28"/>
        </w:rPr>
        <w:t>The Importance of Sport Psychologists in Psychological Skills Training (PST)</w:t>
      </w:r>
    </w:p>
    <w:p w14:paraId="6F1E51D1" w14:textId="4ABB6F09" w:rsidR="00442351" w:rsidRPr="00442351" w:rsidRDefault="00442351" w:rsidP="00442351">
      <w:pPr>
        <w:spacing w:after="240" w:line="276" w:lineRule="auto"/>
        <w:ind w:firstLine="720"/>
        <w:jc w:val="both"/>
        <w:rPr>
          <w:rFonts w:asciiTheme="majorBidi" w:hAnsiTheme="majorBidi" w:cstheme="majorBidi"/>
          <w:b/>
          <w:bCs/>
          <w:sz w:val="28"/>
          <w:szCs w:val="28"/>
        </w:rPr>
      </w:pPr>
      <w:r w:rsidRPr="00442351">
        <w:rPr>
          <w:rFonts w:asciiTheme="majorBidi" w:hAnsiTheme="majorBidi" w:cstheme="majorBidi"/>
          <w:sz w:val="28"/>
          <w:szCs w:val="28"/>
        </w:rPr>
        <w:t>The role of sport psychologists in Psychological Skills Training (PST) is critical to the holistic development of athletes. While coaches focus primarily on physical conditioning and technical skill acquisition, sport psychologists specialize in cultivating the mental skills necessary for consistent high-level performance. They serve as both scientists and practitioners who apply psychological principles to enhance motivation, focus, confidence, emotional control, and resilience among athletes (Weinberg &amp; Gould, 2023). Through systematic PST programs, sport psychologists help athletes develop self-awareness, manage competitive anxiety, and maintain optimal arousal levels before and during performance.</w:t>
      </w:r>
    </w:p>
    <w:p w14:paraId="1A269273" w14:textId="65277A92" w:rsidR="00442351" w:rsidRPr="00442351" w:rsidRDefault="00442351" w:rsidP="00442351">
      <w:pPr>
        <w:spacing w:after="240" w:line="276" w:lineRule="auto"/>
        <w:ind w:firstLine="720"/>
        <w:jc w:val="both"/>
        <w:rPr>
          <w:rFonts w:asciiTheme="majorBidi" w:hAnsiTheme="majorBidi" w:cstheme="majorBidi"/>
          <w:sz w:val="28"/>
          <w:szCs w:val="28"/>
        </w:rPr>
      </w:pPr>
      <w:r w:rsidRPr="00442351">
        <w:rPr>
          <w:rFonts w:asciiTheme="majorBidi" w:hAnsiTheme="majorBidi" w:cstheme="majorBidi"/>
          <w:sz w:val="28"/>
          <w:szCs w:val="28"/>
        </w:rPr>
        <w:lastRenderedPageBreak/>
        <w:t>One of the primary responsibilities of sport psychologists is to design and implement evidence-based PST interventions tailored to individual or team needs. These interventions include **goal setting, self-talk training, imagery rehearsal, relaxation techniques, and arousal regulation**—skills that require professional expertise to teach effectively (Birrer &amp; Morgan, 2019). For example, a sport psychologist may guide an athlete in replacing negative self-talk with positive affirmations or in developing visualization routines that mentally simulate successful performance. Additionally, sport psychologists assess athletes’ psychological readiness, identify performance barriers such as fear of failure or low self-confidence, and provide coping strategies that promote mental toughness. By creating a supportive and confidential environment, they also help athletes address personal issues that may affect performance, such as stress, burnout, or motivation loss (Gucciardi et al., 2015).</w:t>
      </w:r>
    </w:p>
    <w:p w14:paraId="54CD0BAF" w14:textId="77777777" w:rsidR="00442351" w:rsidRPr="00442351" w:rsidRDefault="00442351" w:rsidP="00442351">
      <w:pPr>
        <w:spacing w:after="240" w:line="276" w:lineRule="auto"/>
        <w:ind w:firstLine="720"/>
        <w:jc w:val="both"/>
        <w:rPr>
          <w:rFonts w:asciiTheme="majorBidi" w:hAnsiTheme="majorBidi" w:cstheme="majorBidi"/>
          <w:sz w:val="28"/>
          <w:szCs w:val="28"/>
        </w:rPr>
      </w:pPr>
      <w:r w:rsidRPr="00442351">
        <w:rPr>
          <w:rFonts w:asciiTheme="majorBidi" w:hAnsiTheme="majorBidi" w:cstheme="majorBidi"/>
          <w:sz w:val="28"/>
          <w:szCs w:val="28"/>
        </w:rPr>
        <w:t>Furthermore, sport psychologists collaborate closely with coaches, physiotherapists, and administrators to integrate psychological preparation into overall training programs. Their involvement ensures that mental training is not treated as an afterthought but as a core component of athlete development. In the Nigerian context, where the emphasis has traditionally been on physical and technical preparation, incorporating sport psychologists into teams and training institutions would represent a significant step toward professionalizing athlete support systems. Research has shown that countries investing in sport psychology services consistently produce more resilient, confident, and focused athletes who perform reliably under pressure (De Bosscher et al., 2015).</w:t>
      </w:r>
    </w:p>
    <w:p w14:paraId="59462478" w14:textId="77777777" w:rsidR="00442351" w:rsidRPr="00442351" w:rsidRDefault="00442351" w:rsidP="00442351">
      <w:pPr>
        <w:spacing w:after="240" w:line="276" w:lineRule="auto"/>
        <w:ind w:firstLine="720"/>
        <w:jc w:val="both"/>
        <w:rPr>
          <w:rFonts w:asciiTheme="majorBidi" w:hAnsiTheme="majorBidi" w:cstheme="majorBidi"/>
          <w:sz w:val="28"/>
          <w:szCs w:val="28"/>
        </w:rPr>
      </w:pPr>
      <w:r w:rsidRPr="00442351">
        <w:rPr>
          <w:rFonts w:asciiTheme="majorBidi" w:hAnsiTheme="majorBidi" w:cstheme="majorBidi"/>
          <w:sz w:val="28"/>
          <w:szCs w:val="28"/>
        </w:rPr>
        <w:t xml:space="preserve"> sport psychologists are vital to the success of PST because they provide the professional expertise, assessment tools, and intervention strategies that enable athletes to translate potential into performance. Their work bridges the gap between physical preparation and mental readiness, helping athletes to perform at their best and fostering a culture of psychological excellence within sport organizations. For Nigeria to optimize its athletic potential, it is imperative that sport psychologists be actively integrated into national, institutional, and grassroots sport development programs.</w:t>
      </w:r>
    </w:p>
    <w:p w14:paraId="72F1FF02" w14:textId="77777777" w:rsidR="00442351" w:rsidRPr="00442351" w:rsidRDefault="00442351" w:rsidP="00442351">
      <w:pPr>
        <w:spacing w:after="240" w:line="276" w:lineRule="auto"/>
        <w:ind w:firstLine="720"/>
        <w:jc w:val="both"/>
        <w:rPr>
          <w:rFonts w:asciiTheme="majorBidi" w:hAnsiTheme="majorBidi" w:cstheme="majorBidi"/>
          <w:sz w:val="28"/>
          <w:szCs w:val="28"/>
        </w:rPr>
      </w:pPr>
    </w:p>
    <w:p w14:paraId="6B9EA95E" w14:textId="77777777" w:rsidR="00442351" w:rsidRPr="00442351" w:rsidRDefault="00442351" w:rsidP="00442351">
      <w:pPr>
        <w:pStyle w:val="ListParagraph"/>
        <w:numPr>
          <w:ilvl w:val="0"/>
          <w:numId w:val="13"/>
        </w:numPr>
        <w:spacing w:after="0"/>
        <w:jc w:val="both"/>
        <w:rPr>
          <w:rFonts w:asciiTheme="majorBidi" w:hAnsiTheme="majorBidi" w:cstheme="majorBidi"/>
          <w:b/>
          <w:bCs/>
          <w:sz w:val="28"/>
          <w:szCs w:val="28"/>
        </w:rPr>
      </w:pPr>
      <w:r w:rsidRPr="00442351">
        <w:rPr>
          <w:rFonts w:asciiTheme="majorBidi" w:hAnsiTheme="majorBidi" w:cstheme="majorBidi"/>
          <w:b/>
          <w:bCs/>
          <w:sz w:val="28"/>
          <w:szCs w:val="28"/>
        </w:rPr>
        <w:t>Empirical Evidence on Psychological Skills Training (PST)</w:t>
      </w:r>
    </w:p>
    <w:p w14:paraId="3261DF4F" w14:textId="77777777" w:rsidR="00442351" w:rsidRPr="00442351" w:rsidRDefault="00442351" w:rsidP="00442351">
      <w:pPr>
        <w:spacing w:after="240" w:line="276" w:lineRule="auto"/>
        <w:ind w:firstLine="360"/>
        <w:jc w:val="both"/>
        <w:rPr>
          <w:rFonts w:asciiTheme="majorBidi" w:hAnsiTheme="majorBidi" w:cstheme="majorBidi"/>
          <w:sz w:val="28"/>
          <w:szCs w:val="28"/>
        </w:rPr>
      </w:pPr>
      <w:r w:rsidRPr="00442351">
        <w:rPr>
          <w:rFonts w:asciiTheme="majorBidi" w:hAnsiTheme="majorBidi" w:cstheme="majorBidi"/>
          <w:sz w:val="28"/>
          <w:szCs w:val="28"/>
        </w:rPr>
        <w:lastRenderedPageBreak/>
        <w:t xml:space="preserve">Empirical research across various sports disciplines has consistently demonstrated that Psychological Skills Training (PST) significantly enhances athletic performance, psychological readiness, and emotional stability. Numerous experimental and quasi-experimental studies have shown that athletes who receive structured PST interventions perform better under pressure, maintain higher confidence levels, and display greater focus than those who do not receive such training. For instance, *Thelwell and Greenlees (2003) examined the effects of a six-week PST program involving goal setting, self-talk, and imagery among elite soccer players in England. Their findings revealed substantial improvements in athletes’ concentration, confidence, and performance consistency compared to a control group. </w:t>
      </w:r>
      <w:proofErr w:type="gramStart"/>
      <w:r w:rsidRPr="00442351">
        <w:rPr>
          <w:rFonts w:asciiTheme="majorBidi" w:hAnsiTheme="majorBidi" w:cstheme="majorBidi"/>
          <w:sz w:val="28"/>
          <w:szCs w:val="28"/>
        </w:rPr>
        <w:t>Similarly,  Vealey</w:t>
      </w:r>
      <w:proofErr w:type="gramEnd"/>
      <w:r w:rsidRPr="00442351">
        <w:rPr>
          <w:rFonts w:asciiTheme="majorBidi" w:hAnsiTheme="majorBidi" w:cstheme="majorBidi"/>
          <w:sz w:val="28"/>
          <w:szCs w:val="28"/>
        </w:rPr>
        <w:t xml:space="preserve"> and Greenleaf (2010) found that athletes trained in imagery and arousal regulation techniques exhibited improved self-efficacy and reduced competitive anxiety, leading to enhanced overall performance outcomes. These findings confirm that PST interventions not only sharpen technical execution but also strengthen mental resilience during competitive situations.</w:t>
      </w:r>
    </w:p>
    <w:p w14:paraId="4C674151" w14:textId="77777777" w:rsidR="00442351" w:rsidRPr="00442351" w:rsidRDefault="00442351" w:rsidP="00442351">
      <w:pPr>
        <w:spacing w:after="240" w:line="276" w:lineRule="auto"/>
        <w:ind w:firstLine="360"/>
        <w:jc w:val="both"/>
        <w:rPr>
          <w:rFonts w:asciiTheme="majorBidi" w:hAnsiTheme="majorBidi" w:cstheme="majorBidi"/>
          <w:sz w:val="28"/>
          <w:szCs w:val="28"/>
        </w:rPr>
      </w:pPr>
      <w:r w:rsidRPr="00442351">
        <w:rPr>
          <w:rFonts w:asciiTheme="majorBidi" w:hAnsiTheme="majorBidi" w:cstheme="majorBidi"/>
          <w:sz w:val="28"/>
          <w:szCs w:val="28"/>
        </w:rPr>
        <w:t xml:space="preserve">Further empirical support comes from studies conducted in different cultural contexts, including developing countries. </w:t>
      </w:r>
      <w:proofErr w:type="spellStart"/>
      <w:r w:rsidRPr="00442351">
        <w:rPr>
          <w:rFonts w:asciiTheme="majorBidi" w:hAnsiTheme="majorBidi" w:cstheme="majorBidi"/>
          <w:sz w:val="28"/>
          <w:szCs w:val="28"/>
        </w:rPr>
        <w:t>Kizildag</w:t>
      </w:r>
      <w:proofErr w:type="spellEnd"/>
      <w:r w:rsidRPr="00442351">
        <w:rPr>
          <w:rFonts w:asciiTheme="majorBidi" w:hAnsiTheme="majorBidi" w:cstheme="majorBidi"/>
          <w:sz w:val="28"/>
          <w:szCs w:val="28"/>
        </w:rPr>
        <w:t xml:space="preserve"> and Tiryaki (2012</w:t>
      </w:r>
      <w:proofErr w:type="gramStart"/>
      <w:r w:rsidRPr="00442351">
        <w:rPr>
          <w:rFonts w:asciiTheme="majorBidi" w:hAnsiTheme="majorBidi" w:cstheme="majorBidi"/>
          <w:sz w:val="28"/>
          <w:szCs w:val="28"/>
        </w:rPr>
        <w:t>)  investigated</w:t>
      </w:r>
      <w:proofErr w:type="gramEnd"/>
      <w:r w:rsidRPr="00442351">
        <w:rPr>
          <w:rFonts w:asciiTheme="majorBidi" w:hAnsiTheme="majorBidi" w:cstheme="majorBidi"/>
          <w:sz w:val="28"/>
          <w:szCs w:val="28"/>
        </w:rPr>
        <w:t xml:space="preserve"> the impact of an eight-week PST intervention among Turkish taekwondo athletes and observed marked improvements in self-confidence, motivation, and concentration levels. In </w:t>
      </w:r>
      <w:proofErr w:type="gramStart"/>
      <w:r w:rsidRPr="00442351">
        <w:rPr>
          <w:rFonts w:asciiTheme="majorBidi" w:hAnsiTheme="majorBidi" w:cstheme="majorBidi"/>
          <w:sz w:val="28"/>
          <w:szCs w:val="28"/>
        </w:rPr>
        <w:t>Nigeria,  Omoregie</w:t>
      </w:r>
      <w:proofErr w:type="gramEnd"/>
      <w:r w:rsidRPr="00442351">
        <w:rPr>
          <w:rFonts w:asciiTheme="majorBidi" w:hAnsiTheme="majorBidi" w:cstheme="majorBidi"/>
          <w:sz w:val="28"/>
          <w:szCs w:val="28"/>
        </w:rPr>
        <w:t xml:space="preserve"> and Ogbeide (2021) explored the influence of psychological skills on performance among university athletes and reported that self-talk, goal setting, and imagery were strong predictors of athletic success. Their study emphasized that athletes who practiced psychological techniques exhibited greater emotional control and consistency in competition. </w:t>
      </w:r>
      <w:proofErr w:type="gramStart"/>
      <w:r w:rsidRPr="00442351">
        <w:rPr>
          <w:rFonts w:asciiTheme="majorBidi" w:hAnsiTheme="majorBidi" w:cstheme="majorBidi"/>
          <w:sz w:val="28"/>
          <w:szCs w:val="28"/>
        </w:rPr>
        <w:t xml:space="preserve">Likewise,  </w:t>
      </w:r>
      <w:proofErr w:type="spellStart"/>
      <w:r w:rsidRPr="00442351">
        <w:rPr>
          <w:rFonts w:asciiTheme="majorBidi" w:hAnsiTheme="majorBidi" w:cstheme="majorBidi"/>
          <w:sz w:val="28"/>
          <w:szCs w:val="28"/>
        </w:rPr>
        <w:t>Adegbesan</w:t>
      </w:r>
      <w:proofErr w:type="spellEnd"/>
      <w:proofErr w:type="gramEnd"/>
      <w:r w:rsidRPr="00442351">
        <w:rPr>
          <w:rFonts w:asciiTheme="majorBidi" w:hAnsiTheme="majorBidi" w:cstheme="majorBidi"/>
          <w:sz w:val="28"/>
          <w:szCs w:val="28"/>
        </w:rPr>
        <w:t xml:space="preserve"> and Ekpo (2018</w:t>
      </w:r>
      <w:proofErr w:type="gramStart"/>
      <w:r w:rsidRPr="00442351">
        <w:rPr>
          <w:rFonts w:asciiTheme="majorBidi" w:hAnsiTheme="majorBidi" w:cstheme="majorBidi"/>
          <w:sz w:val="28"/>
          <w:szCs w:val="28"/>
        </w:rPr>
        <w:t>)  found</w:t>
      </w:r>
      <w:proofErr w:type="gramEnd"/>
      <w:r w:rsidRPr="00442351">
        <w:rPr>
          <w:rFonts w:asciiTheme="majorBidi" w:hAnsiTheme="majorBidi" w:cstheme="majorBidi"/>
          <w:sz w:val="28"/>
          <w:szCs w:val="28"/>
        </w:rPr>
        <w:t xml:space="preserve"> that athletes exposed to systematic PST training showed significant reductions in performance anxiety and improved task focus compared to those without such training. Collectively, these empirical studies affirm that the integration of PST into athletic preparation leads to measurable performance gains across diverse sports and contexts.</w:t>
      </w:r>
    </w:p>
    <w:p w14:paraId="5FD93399" w14:textId="77777777" w:rsidR="00442351" w:rsidRPr="00442351" w:rsidRDefault="00442351" w:rsidP="00442351">
      <w:pPr>
        <w:spacing w:after="240" w:line="276" w:lineRule="auto"/>
        <w:ind w:firstLine="360"/>
        <w:jc w:val="both"/>
        <w:rPr>
          <w:rFonts w:asciiTheme="majorBidi" w:hAnsiTheme="majorBidi" w:cstheme="majorBidi"/>
          <w:sz w:val="28"/>
          <w:szCs w:val="28"/>
        </w:rPr>
      </w:pPr>
      <w:r w:rsidRPr="00442351">
        <w:rPr>
          <w:rFonts w:asciiTheme="majorBidi" w:hAnsiTheme="majorBidi" w:cstheme="majorBidi"/>
          <w:sz w:val="28"/>
          <w:szCs w:val="28"/>
        </w:rPr>
        <w:t xml:space="preserve">Moreover, longitudinal evidence supports the long-term benefits of PST when integrated into continuous training programs.  Birrer and Morgan (2019) demonstrated that sustained PST application over several months led to durable improvements in concentration, confidence, and emotional regulation among </w:t>
      </w:r>
      <w:r w:rsidRPr="00442351">
        <w:rPr>
          <w:rFonts w:asciiTheme="majorBidi" w:hAnsiTheme="majorBidi" w:cstheme="majorBidi"/>
          <w:sz w:val="28"/>
          <w:szCs w:val="28"/>
        </w:rPr>
        <w:lastRenderedPageBreak/>
        <w:t>endurance athletes. Similarly, Gould, Dieffenbach, and Moffett (2002) analyzed Olympic athletes’ preparation and found that consistent use of psychological strategies such as visualization, goal setting, and arousal control was a key determinant of success at the highest competitive levels. These results underline the essential role of PST as a scientifically validated component of athlete development. Therefore, empirical evidence strongly supports the argument that Psychological Skills Training enhances not only immediate performance outcomes but also the long-term mental toughness and resilience needed for sustained growth</w:t>
      </w:r>
    </w:p>
    <w:p w14:paraId="2A9D5B9C" w14:textId="77777777" w:rsidR="00442351" w:rsidRPr="00442351" w:rsidRDefault="00442351" w:rsidP="00442351">
      <w:pPr>
        <w:pStyle w:val="ListParagraph"/>
        <w:numPr>
          <w:ilvl w:val="0"/>
          <w:numId w:val="13"/>
        </w:numPr>
        <w:spacing w:after="0"/>
        <w:jc w:val="both"/>
        <w:rPr>
          <w:rFonts w:asciiTheme="majorBidi" w:hAnsiTheme="majorBidi" w:cstheme="majorBidi"/>
          <w:b/>
          <w:bCs/>
          <w:sz w:val="28"/>
          <w:szCs w:val="28"/>
        </w:rPr>
      </w:pPr>
      <w:r w:rsidRPr="00442351">
        <w:rPr>
          <w:rFonts w:asciiTheme="majorBidi" w:hAnsiTheme="majorBidi" w:cstheme="majorBidi"/>
          <w:b/>
          <w:bCs/>
          <w:sz w:val="28"/>
          <w:szCs w:val="28"/>
        </w:rPr>
        <w:t>Components of Psychological Skills Training (PST)</w:t>
      </w:r>
    </w:p>
    <w:p w14:paraId="71D04024" w14:textId="77777777" w:rsidR="00442351" w:rsidRPr="00442351" w:rsidRDefault="00442351" w:rsidP="00442351">
      <w:pPr>
        <w:spacing w:after="240" w:line="276" w:lineRule="auto"/>
        <w:ind w:firstLine="720"/>
        <w:jc w:val="both"/>
        <w:rPr>
          <w:rFonts w:asciiTheme="majorBidi" w:hAnsiTheme="majorBidi" w:cstheme="majorBidi"/>
          <w:sz w:val="28"/>
          <w:szCs w:val="28"/>
        </w:rPr>
      </w:pPr>
      <w:r w:rsidRPr="00442351">
        <w:rPr>
          <w:rFonts w:asciiTheme="majorBidi" w:hAnsiTheme="majorBidi" w:cstheme="majorBidi"/>
          <w:sz w:val="28"/>
          <w:szCs w:val="28"/>
        </w:rPr>
        <w:t>Psychological Skills Training (PST) is structured around several interrelated components that collectively enhance athletic performance. Each component serves a unique purpose but is most effective when combined with others in a systematic program. The major components include goal setting, self-talk, imagery, relaxation, arousal regulation, concentration, and confidence building.</w:t>
      </w:r>
    </w:p>
    <w:p w14:paraId="5D39A86D" w14:textId="77777777" w:rsidR="00442351" w:rsidRPr="00442351" w:rsidRDefault="00442351" w:rsidP="00442351">
      <w:pPr>
        <w:pStyle w:val="ListParagraph"/>
        <w:numPr>
          <w:ilvl w:val="0"/>
          <w:numId w:val="13"/>
        </w:numPr>
        <w:spacing w:after="0"/>
        <w:jc w:val="both"/>
        <w:rPr>
          <w:rFonts w:asciiTheme="majorBidi" w:hAnsiTheme="majorBidi" w:cstheme="majorBidi"/>
          <w:b/>
          <w:bCs/>
          <w:sz w:val="28"/>
          <w:szCs w:val="28"/>
        </w:rPr>
      </w:pPr>
      <w:r w:rsidRPr="00442351">
        <w:rPr>
          <w:rFonts w:asciiTheme="majorBidi" w:hAnsiTheme="majorBidi" w:cstheme="majorBidi"/>
          <w:b/>
          <w:bCs/>
          <w:sz w:val="28"/>
          <w:szCs w:val="28"/>
        </w:rPr>
        <w:t>Goal Setting</w:t>
      </w:r>
    </w:p>
    <w:p w14:paraId="07FF477A" w14:textId="77777777" w:rsidR="00442351" w:rsidRPr="00442351" w:rsidRDefault="00442351" w:rsidP="00442351">
      <w:pPr>
        <w:spacing w:after="240" w:line="276" w:lineRule="auto"/>
        <w:ind w:firstLine="720"/>
        <w:jc w:val="both"/>
        <w:rPr>
          <w:rFonts w:asciiTheme="majorBidi" w:hAnsiTheme="majorBidi" w:cstheme="majorBidi"/>
          <w:sz w:val="28"/>
          <w:szCs w:val="28"/>
        </w:rPr>
      </w:pPr>
      <w:r w:rsidRPr="00442351">
        <w:rPr>
          <w:rFonts w:asciiTheme="majorBidi" w:hAnsiTheme="majorBidi" w:cstheme="majorBidi"/>
          <w:sz w:val="28"/>
          <w:szCs w:val="28"/>
        </w:rPr>
        <w:t xml:space="preserve">Goal setting is one of the most widely used and empirically supported components of PST. It involves establishing specific, measurable, attainable, realistic, and time-bound (SMART) goals that provide direction and motivation for athletes (Weinberg, 2019). Research consistently demonstrates that athletes who set structured goals perform better than those without defined </w:t>
      </w:r>
    </w:p>
    <w:p w14:paraId="6765B9AE" w14:textId="77777777" w:rsidR="00442351" w:rsidRPr="00442351" w:rsidRDefault="00442351" w:rsidP="00442351">
      <w:pPr>
        <w:spacing w:after="240" w:line="276" w:lineRule="auto"/>
        <w:ind w:firstLine="720"/>
        <w:jc w:val="both"/>
        <w:rPr>
          <w:rFonts w:asciiTheme="majorBidi" w:hAnsiTheme="majorBidi" w:cstheme="majorBidi"/>
          <w:sz w:val="28"/>
          <w:szCs w:val="28"/>
        </w:rPr>
      </w:pPr>
      <w:r w:rsidRPr="00442351">
        <w:rPr>
          <w:rFonts w:asciiTheme="majorBidi" w:hAnsiTheme="majorBidi" w:cstheme="majorBidi"/>
          <w:sz w:val="28"/>
          <w:szCs w:val="28"/>
        </w:rPr>
        <w:t>objectives (Locke &amp; Latham, 2019). For example, a middle-distance runner may aim to reduce race time by 1.5 seconds over the course of a training season. Goal setting not only improves performance outcomes but also enhances motivation and self-confidence by offering clear benchmarks for progress. Additionally, setting both short-term and long-term goals allows athletes to balance immediate objectives with broader career ambitions, promoting consistency in training and competition (Weinberg &amp; Gould, 2023).</w:t>
      </w:r>
    </w:p>
    <w:p w14:paraId="4491486A" w14:textId="59447145" w:rsidR="00442351" w:rsidRPr="00442351" w:rsidRDefault="00442351" w:rsidP="00442351">
      <w:pPr>
        <w:pStyle w:val="ListParagraph"/>
        <w:numPr>
          <w:ilvl w:val="0"/>
          <w:numId w:val="13"/>
        </w:numPr>
        <w:spacing w:after="0"/>
        <w:jc w:val="both"/>
        <w:rPr>
          <w:rFonts w:asciiTheme="majorBidi" w:hAnsiTheme="majorBidi" w:cstheme="majorBidi"/>
          <w:b/>
          <w:bCs/>
          <w:sz w:val="28"/>
          <w:szCs w:val="28"/>
        </w:rPr>
      </w:pPr>
      <w:r w:rsidRPr="00442351">
        <w:rPr>
          <w:rFonts w:asciiTheme="majorBidi" w:hAnsiTheme="majorBidi" w:cstheme="majorBidi"/>
          <w:b/>
          <w:bCs/>
          <w:sz w:val="28"/>
          <w:szCs w:val="28"/>
        </w:rPr>
        <w:t>Self-Talk</w:t>
      </w:r>
    </w:p>
    <w:p w14:paraId="1493DC2F" w14:textId="77777777" w:rsidR="00442351" w:rsidRPr="00442351" w:rsidRDefault="00442351" w:rsidP="00442351">
      <w:pPr>
        <w:spacing w:after="240" w:line="276" w:lineRule="auto"/>
        <w:ind w:firstLine="720"/>
        <w:jc w:val="both"/>
        <w:rPr>
          <w:rFonts w:asciiTheme="majorBidi" w:hAnsiTheme="majorBidi" w:cstheme="majorBidi"/>
          <w:sz w:val="28"/>
          <w:szCs w:val="28"/>
        </w:rPr>
      </w:pPr>
      <w:r w:rsidRPr="00442351">
        <w:rPr>
          <w:rFonts w:asciiTheme="majorBidi" w:hAnsiTheme="majorBidi" w:cstheme="majorBidi"/>
          <w:sz w:val="28"/>
          <w:szCs w:val="28"/>
        </w:rPr>
        <w:t>Self-talk refers to the verbal or nonverbal internal dialogue athletes use to influence their thoughts, emotions, and behaviors (Tod et al., 2011). It can be categorized as positive (encouraging statements such as “I am prepared”), instructional (technical cues like “keep your head up”), or negative (self-</w:t>
      </w:r>
      <w:r w:rsidRPr="00442351">
        <w:rPr>
          <w:rFonts w:asciiTheme="majorBidi" w:hAnsiTheme="majorBidi" w:cstheme="majorBidi"/>
          <w:sz w:val="28"/>
          <w:szCs w:val="28"/>
        </w:rPr>
        <w:lastRenderedPageBreak/>
        <w:t>defeating thoughts such as “I can’t do this”). Empirical evidence shows that positive and instructional self-talk enhance confidence, focus, and performance accuracy across various sports (Hardy et al., 2018). For instance, in tennis, players often use instructional self-talk to maintain technical precision during serves. Conversely, unchecked negative self-talk can undermine confidence and increase anxiety, highlighting the importance of structured self-talk training in PST. By learning to monitor and reframe internal dialogue, athletes can regulate emotions and sustain optimal performance levels.</w:t>
      </w:r>
    </w:p>
    <w:p w14:paraId="0772AA1B" w14:textId="77777777" w:rsidR="00442351" w:rsidRPr="00442351" w:rsidRDefault="00442351" w:rsidP="00442351">
      <w:pPr>
        <w:pStyle w:val="ListParagraph"/>
        <w:numPr>
          <w:ilvl w:val="0"/>
          <w:numId w:val="13"/>
        </w:numPr>
        <w:spacing w:after="0"/>
        <w:jc w:val="both"/>
        <w:rPr>
          <w:rFonts w:asciiTheme="majorBidi" w:hAnsiTheme="majorBidi" w:cstheme="majorBidi"/>
          <w:sz w:val="28"/>
          <w:szCs w:val="28"/>
        </w:rPr>
      </w:pPr>
      <w:r w:rsidRPr="00442351">
        <w:rPr>
          <w:rFonts w:asciiTheme="majorBidi" w:hAnsiTheme="majorBidi" w:cstheme="majorBidi"/>
          <w:sz w:val="28"/>
          <w:szCs w:val="28"/>
        </w:rPr>
        <w:t>Imagery (Visualization)</w:t>
      </w:r>
    </w:p>
    <w:p w14:paraId="54F475AB" w14:textId="77777777" w:rsidR="00442351" w:rsidRPr="00442351" w:rsidRDefault="00442351" w:rsidP="00442351">
      <w:pPr>
        <w:spacing w:after="240" w:line="276" w:lineRule="auto"/>
        <w:ind w:firstLine="720"/>
        <w:jc w:val="both"/>
        <w:rPr>
          <w:rFonts w:asciiTheme="majorBidi" w:hAnsiTheme="majorBidi" w:cstheme="majorBidi"/>
          <w:sz w:val="28"/>
          <w:szCs w:val="28"/>
        </w:rPr>
      </w:pPr>
      <w:r w:rsidRPr="00442351">
        <w:rPr>
          <w:rFonts w:asciiTheme="majorBidi" w:hAnsiTheme="majorBidi" w:cstheme="majorBidi"/>
          <w:sz w:val="28"/>
          <w:szCs w:val="28"/>
        </w:rPr>
        <w:t>Imagery, or visualization, is the cognitive process of creating or recreating experiences in the mind using multiple senses visual, auditory, tactile, and kinesthetic (Cumming &amp; Williams, 2013). Athletes employ imagery to mentally rehearse skills, prepare for competition, and regulate emotions. For example, a gymnast may visualize executing a flawless routine before stepping onto the mat. Research indicates that imagery enhances motor skill acquisition, increases confidence, and improves concentration (Morris et al., 2005). Importantly, imagery is most effective when athletes incorporate vivid sensory detail and emotion into their mental rehearsals. Studies also suggest that combining imagery with physical practice results in superior performance outcomes compared to physical practice alone (Guillot &amp; Collet, 2010). Thus, imagery is a vital PST technique for bridging the gap between practice and competition.</w:t>
      </w:r>
    </w:p>
    <w:p w14:paraId="4153133D" w14:textId="77777777" w:rsidR="00442351" w:rsidRPr="00442351" w:rsidRDefault="00442351" w:rsidP="00442351">
      <w:pPr>
        <w:pStyle w:val="ListParagraph"/>
        <w:numPr>
          <w:ilvl w:val="0"/>
          <w:numId w:val="13"/>
        </w:numPr>
        <w:spacing w:after="0"/>
        <w:jc w:val="both"/>
        <w:rPr>
          <w:rFonts w:asciiTheme="majorBidi" w:hAnsiTheme="majorBidi" w:cstheme="majorBidi"/>
          <w:b/>
          <w:bCs/>
          <w:sz w:val="28"/>
          <w:szCs w:val="28"/>
        </w:rPr>
      </w:pPr>
      <w:r w:rsidRPr="00442351">
        <w:rPr>
          <w:rFonts w:asciiTheme="majorBidi" w:hAnsiTheme="majorBidi" w:cstheme="majorBidi"/>
          <w:b/>
          <w:bCs/>
          <w:sz w:val="28"/>
          <w:szCs w:val="28"/>
        </w:rPr>
        <w:t>Relaxation Techniques</w:t>
      </w:r>
    </w:p>
    <w:p w14:paraId="2B15D724" w14:textId="77777777" w:rsidR="00442351" w:rsidRPr="00442351" w:rsidRDefault="00442351" w:rsidP="00442351">
      <w:pPr>
        <w:spacing w:after="240" w:line="276" w:lineRule="auto"/>
        <w:ind w:firstLine="720"/>
        <w:jc w:val="both"/>
        <w:rPr>
          <w:rFonts w:asciiTheme="majorBidi" w:hAnsiTheme="majorBidi" w:cstheme="majorBidi"/>
          <w:sz w:val="28"/>
          <w:szCs w:val="28"/>
        </w:rPr>
      </w:pPr>
      <w:r w:rsidRPr="00442351">
        <w:rPr>
          <w:rFonts w:asciiTheme="majorBidi" w:hAnsiTheme="majorBidi" w:cstheme="majorBidi"/>
          <w:sz w:val="28"/>
          <w:szCs w:val="28"/>
        </w:rPr>
        <w:t>Relaxation is a central component of PST designed to reduce physical and psychological tension that can interfere with performance. Techniques such as deep breathing, progressive muscle relaxation, meditation, and mindfulness help athletes manage stress and maintain composure under pressure (Birrer &amp; Morgan, 2019). For instance, a football goalkeeper may use deep breathing exercises before a penalty shootout to lower anxiety and maintain focus. Relaxation training has been shown to decrease physiological arousal levels, reduce anxiety symptoms, and improve attentional control (Janelle et al., 2018). These techniques are particularly valuable for athletes competing in high-stakes situations where performance anxiety is likely to peak. By mastering relaxation skills, athletes can achieve an optimal balance of arousal and calmness conducive to peak performance.</w:t>
      </w:r>
    </w:p>
    <w:p w14:paraId="7FEB3A98" w14:textId="77777777" w:rsidR="00442351" w:rsidRPr="00442351" w:rsidRDefault="00442351" w:rsidP="00442351">
      <w:pPr>
        <w:pStyle w:val="ListParagraph"/>
        <w:numPr>
          <w:ilvl w:val="0"/>
          <w:numId w:val="13"/>
        </w:numPr>
        <w:spacing w:after="0"/>
        <w:jc w:val="both"/>
        <w:rPr>
          <w:rFonts w:asciiTheme="majorBidi" w:hAnsiTheme="majorBidi" w:cstheme="majorBidi"/>
          <w:sz w:val="28"/>
          <w:szCs w:val="28"/>
        </w:rPr>
      </w:pPr>
      <w:r w:rsidRPr="00442351">
        <w:rPr>
          <w:rFonts w:asciiTheme="majorBidi" w:hAnsiTheme="majorBidi" w:cstheme="majorBidi"/>
          <w:sz w:val="28"/>
          <w:szCs w:val="28"/>
        </w:rPr>
        <w:lastRenderedPageBreak/>
        <w:t>Arousal Regulation</w:t>
      </w:r>
    </w:p>
    <w:p w14:paraId="7E33D419" w14:textId="77777777" w:rsidR="00442351" w:rsidRPr="00442351" w:rsidRDefault="00442351" w:rsidP="00442351">
      <w:pPr>
        <w:spacing w:after="240" w:line="276" w:lineRule="auto"/>
        <w:ind w:firstLine="720"/>
        <w:jc w:val="both"/>
        <w:rPr>
          <w:rFonts w:asciiTheme="majorBidi" w:hAnsiTheme="majorBidi" w:cstheme="majorBidi"/>
          <w:sz w:val="28"/>
          <w:szCs w:val="28"/>
        </w:rPr>
      </w:pPr>
      <w:r w:rsidRPr="00442351">
        <w:rPr>
          <w:rFonts w:asciiTheme="majorBidi" w:hAnsiTheme="majorBidi" w:cstheme="majorBidi"/>
          <w:sz w:val="28"/>
          <w:szCs w:val="28"/>
        </w:rPr>
        <w:t>Arousal regulation refers to the ability to control one’s level of activation—both physiological and psychological—to match the demands of the sport. According to the Inverted-U hypothesis, too much or too little arousal can negatively affect performance, while moderate levels yield optimal outcomes (Wilson et al., 2019). Athletes must therefore learn strategies to either elevate or lower arousal depending on the situation. For example, a sprinter may use energizing music or motivational self-talk to boost arousal before a race, whereas a golfer may engage in deep breathing to calm nerves before a putt. Research shows that athletes trained in arousal regulation perform more consistently under pressure because they can adapt their mental and physical states to situational demands (Hanin, 2007). This flexibility is critical for maintaining composure in unpredictable competitive environments.</w:t>
      </w:r>
    </w:p>
    <w:p w14:paraId="255CBF17" w14:textId="77777777" w:rsidR="00442351" w:rsidRPr="00442351" w:rsidRDefault="00442351" w:rsidP="00442351">
      <w:pPr>
        <w:pStyle w:val="ListParagraph"/>
        <w:numPr>
          <w:ilvl w:val="0"/>
          <w:numId w:val="13"/>
        </w:numPr>
        <w:spacing w:after="0"/>
        <w:jc w:val="both"/>
        <w:rPr>
          <w:rFonts w:asciiTheme="majorBidi" w:hAnsiTheme="majorBidi" w:cstheme="majorBidi"/>
          <w:sz w:val="28"/>
          <w:szCs w:val="28"/>
        </w:rPr>
      </w:pPr>
      <w:r w:rsidRPr="00442351">
        <w:rPr>
          <w:rFonts w:asciiTheme="majorBidi" w:hAnsiTheme="majorBidi" w:cstheme="majorBidi"/>
          <w:sz w:val="28"/>
          <w:szCs w:val="28"/>
        </w:rPr>
        <w:t>Concentration and Focus</w:t>
      </w:r>
    </w:p>
    <w:p w14:paraId="721BA081" w14:textId="77777777" w:rsidR="00442351" w:rsidRPr="00442351" w:rsidRDefault="00442351" w:rsidP="00442351">
      <w:pPr>
        <w:spacing w:after="240" w:line="276" w:lineRule="auto"/>
        <w:ind w:firstLine="720"/>
        <w:jc w:val="both"/>
        <w:rPr>
          <w:rFonts w:asciiTheme="majorBidi" w:hAnsiTheme="majorBidi" w:cstheme="majorBidi"/>
          <w:sz w:val="28"/>
          <w:szCs w:val="28"/>
        </w:rPr>
      </w:pPr>
      <w:r w:rsidRPr="00442351">
        <w:rPr>
          <w:rFonts w:asciiTheme="majorBidi" w:hAnsiTheme="majorBidi" w:cstheme="majorBidi"/>
          <w:sz w:val="28"/>
          <w:szCs w:val="28"/>
        </w:rPr>
        <w:t>Concentration is the ability to direct attention to task-relevant cues while filtering out distractions (Weinberg &amp; Gould, 2023). It is particularly important in sports that require sustained attention, such as archery, shooting, or tennis. Athletes often struggle with maintaining focus under conditions of fatigue, anxiety, or external distractions such as crowd noise. PST interventions such as pre-performance routines, cue words, and mindfulness exercises have been shown to strengthen attentional control (Moore, 2009). For example, basketball players often develop free-throw routines that help them focus exclusively on the basket despite external pressures. Effective concentration ensures that athletes remain “in the zone” and consistently execute skills with precision.</w:t>
      </w:r>
    </w:p>
    <w:p w14:paraId="28E97C2F" w14:textId="77777777" w:rsidR="00442351" w:rsidRPr="00442351" w:rsidRDefault="00442351" w:rsidP="00442351">
      <w:pPr>
        <w:pStyle w:val="ListParagraph"/>
        <w:numPr>
          <w:ilvl w:val="0"/>
          <w:numId w:val="13"/>
        </w:numPr>
        <w:jc w:val="both"/>
        <w:rPr>
          <w:rFonts w:asciiTheme="majorBidi" w:hAnsiTheme="majorBidi" w:cstheme="majorBidi"/>
          <w:b/>
          <w:bCs/>
          <w:sz w:val="28"/>
          <w:szCs w:val="28"/>
        </w:rPr>
      </w:pPr>
      <w:r w:rsidRPr="00442351">
        <w:rPr>
          <w:rFonts w:asciiTheme="majorBidi" w:hAnsiTheme="majorBidi" w:cstheme="majorBidi"/>
          <w:b/>
          <w:bCs/>
          <w:sz w:val="28"/>
          <w:szCs w:val="28"/>
        </w:rPr>
        <w:t xml:space="preserve">Confidence </w:t>
      </w:r>
    </w:p>
    <w:p w14:paraId="204DF2B7" w14:textId="77777777" w:rsidR="00442351" w:rsidRPr="00442351" w:rsidRDefault="00442351" w:rsidP="00442351">
      <w:pPr>
        <w:spacing w:after="240" w:line="276" w:lineRule="auto"/>
        <w:ind w:firstLine="720"/>
        <w:jc w:val="both"/>
        <w:rPr>
          <w:rFonts w:asciiTheme="majorBidi" w:hAnsiTheme="majorBidi" w:cstheme="majorBidi"/>
          <w:sz w:val="28"/>
          <w:szCs w:val="28"/>
        </w:rPr>
      </w:pPr>
      <w:r w:rsidRPr="00442351">
        <w:rPr>
          <w:rFonts w:asciiTheme="majorBidi" w:hAnsiTheme="majorBidi" w:cstheme="majorBidi"/>
          <w:sz w:val="28"/>
          <w:szCs w:val="28"/>
        </w:rPr>
        <w:t xml:space="preserve">Confidence, defined as the belief in one’s ability to succeed in specific tasks, is a decisive factor in athletic performance. High confidence levels are associated with persistence, resilience, and improved execution of skills under pressure (Gucciardi et al., 2015). Confidence building in PST often involves reinforcing positive self-talk, setting achievable goals, and highlighting mastery experiences. For instance, swimmers who reflect on past successful races may increase their belief in their capacity to replicate strong performances. Studies have shown that interventions targeting confidence result in improved performance consistency and reduced vulnerability to anxiety (Moritz et al., </w:t>
      </w:r>
      <w:r w:rsidRPr="00442351">
        <w:rPr>
          <w:rFonts w:asciiTheme="majorBidi" w:hAnsiTheme="majorBidi" w:cstheme="majorBidi"/>
          <w:sz w:val="28"/>
          <w:szCs w:val="28"/>
        </w:rPr>
        <w:lastRenderedPageBreak/>
        <w:t>2000). Confidence is not merely a byproduct of success but a skill that can be deliberately cultivated through PST strategies.</w:t>
      </w:r>
    </w:p>
    <w:p w14:paraId="69650F93" w14:textId="77777777" w:rsidR="00442351" w:rsidRPr="00442351" w:rsidRDefault="00442351" w:rsidP="00442351">
      <w:pPr>
        <w:pStyle w:val="ListParagraph"/>
        <w:numPr>
          <w:ilvl w:val="0"/>
          <w:numId w:val="13"/>
        </w:numPr>
        <w:spacing w:after="240"/>
        <w:jc w:val="both"/>
        <w:rPr>
          <w:rFonts w:asciiTheme="majorBidi" w:hAnsiTheme="majorBidi" w:cstheme="majorBidi"/>
          <w:b/>
          <w:bCs/>
          <w:sz w:val="28"/>
          <w:szCs w:val="28"/>
        </w:rPr>
      </w:pPr>
      <w:r w:rsidRPr="00442351">
        <w:rPr>
          <w:rFonts w:asciiTheme="majorBidi" w:hAnsiTheme="majorBidi" w:cstheme="majorBidi"/>
          <w:b/>
          <w:bCs/>
          <w:sz w:val="28"/>
          <w:szCs w:val="28"/>
        </w:rPr>
        <w:t>The Link between Athletic Performance and Sport Development</w:t>
      </w:r>
    </w:p>
    <w:p w14:paraId="651363F9" w14:textId="77777777" w:rsidR="00442351" w:rsidRPr="00442351" w:rsidRDefault="00442351" w:rsidP="00442351">
      <w:pPr>
        <w:spacing w:after="240" w:line="276" w:lineRule="auto"/>
        <w:ind w:firstLine="720"/>
        <w:jc w:val="both"/>
        <w:rPr>
          <w:rFonts w:asciiTheme="majorBidi" w:hAnsiTheme="majorBidi" w:cstheme="majorBidi"/>
          <w:sz w:val="28"/>
          <w:szCs w:val="28"/>
        </w:rPr>
      </w:pPr>
      <w:r w:rsidRPr="00442351">
        <w:rPr>
          <w:rFonts w:asciiTheme="majorBidi" w:hAnsiTheme="majorBidi" w:cstheme="majorBidi"/>
          <w:sz w:val="28"/>
          <w:szCs w:val="28"/>
        </w:rPr>
        <w:t>Athletic performance and sport development are deeply interconnected, functioning in a mutually reinforcing relationship. Athletic performance refers to the measurable outcomes of athletes’ efforts in training and competition, such as speed, strength, endurance, skill execution, and psychological resilience. Sport development, on the other hand, encompasses the systematic process of expanding participation, improving infrastructure, enhancing talent identification, and fostering policies that support both grassroots and elite sports (</w:t>
      </w:r>
      <w:proofErr w:type="spellStart"/>
      <w:r w:rsidRPr="00442351">
        <w:rPr>
          <w:rFonts w:asciiTheme="majorBidi" w:hAnsiTheme="majorBidi" w:cstheme="majorBidi"/>
          <w:sz w:val="28"/>
          <w:szCs w:val="28"/>
        </w:rPr>
        <w:t>Shilbury</w:t>
      </w:r>
      <w:proofErr w:type="spellEnd"/>
      <w:r w:rsidRPr="00442351">
        <w:rPr>
          <w:rFonts w:asciiTheme="majorBidi" w:hAnsiTheme="majorBidi" w:cstheme="majorBidi"/>
          <w:sz w:val="28"/>
          <w:szCs w:val="28"/>
        </w:rPr>
        <w:t xml:space="preserve"> &amp; </w:t>
      </w:r>
      <w:proofErr w:type="spellStart"/>
      <w:r w:rsidRPr="00442351">
        <w:rPr>
          <w:rFonts w:asciiTheme="majorBidi" w:hAnsiTheme="majorBidi" w:cstheme="majorBidi"/>
          <w:sz w:val="28"/>
          <w:szCs w:val="28"/>
        </w:rPr>
        <w:t>Ferkins</w:t>
      </w:r>
      <w:proofErr w:type="spellEnd"/>
      <w:r w:rsidRPr="00442351">
        <w:rPr>
          <w:rFonts w:asciiTheme="majorBidi" w:hAnsiTheme="majorBidi" w:cstheme="majorBidi"/>
          <w:sz w:val="28"/>
          <w:szCs w:val="28"/>
        </w:rPr>
        <w:t>, 2011). When viewed together, it becomes clear that the progress of one domain often fuels the growth of the other.</w:t>
      </w:r>
    </w:p>
    <w:p w14:paraId="33EF450A" w14:textId="77777777" w:rsidR="00442351" w:rsidRPr="00442351" w:rsidRDefault="00442351" w:rsidP="00442351">
      <w:pPr>
        <w:spacing w:after="240" w:line="276" w:lineRule="auto"/>
        <w:ind w:firstLine="720"/>
        <w:jc w:val="both"/>
        <w:rPr>
          <w:rFonts w:asciiTheme="majorBidi" w:hAnsiTheme="majorBidi" w:cstheme="majorBidi"/>
          <w:sz w:val="28"/>
          <w:szCs w:val="28"/>
        </w:rPr>
      </w:pPr>
      <w:r w:rsidRPr="00442351">
        <w:rPr>
          <w:rFonts w:asciiTheme="majorBidi" w:hAnsiTheme="majorBidi" w:cstheme="majorBidi"/>
          <w:sz w:val="28"/>
          <w:szCs w:val="28"/>
        </w:rPr>
        <w:t>At the elite level, strong athletic performance contributes significantly to sport development by raising national and international recognition of a country’s sporting capacity. High-performing athletes often inspire public interest and participation in sports, attract sponsorships, and influence policy prioritization of sports development programs (Green, 2018). For example, successful performances at the Olympic Games or World Championships can lead to increased government investment in training facilities, athlete welfare, and youth development initiatives. This creates a ripple effect, as improved sports infrastructure and funding further enhance opportunities for emerging athletes to excel.</w:t>
      </w:r>
    </w:p>
    <w:p w14:paraId="7D385497" w14:textId="77777777" w:rsidR="00442351" w:rsidRPr="00442351" w:rsidRDefault="00442351" w:rsidP="00442351">
      <w:pPr>
        <w:spacing w:after="240" w:line="276" w:lineRule="auto"/>
        <w:ind w:firstLine="720"/>
        <w:jc w:val="both"/>
        <w:rPr>
          <w:rFonts w:asciiTheme="majorBidi" w:hAnsiTheme="majorBidi" w:cstheme="majorBidi"/>
          <w:sz w:val="28"/>
          <w:szCs w:val="28"/>
        </w:rPr>
      </w:pPr>
      <w:r w:rsidRPr="00442351">
        <w:rPr>
          <w:rFonts w:asciiTheme="majorBidi" w:hAnsiTheme="majorBidi" w:cstheme="majorBidi"/>
          <w:sz w:val="28"/>
          <w:szCs w:val="28"/>
        </w:rPr>
        <w:t>Conversely, the level of sport development within a country or community greatly determines the quality of athletic performance. Investment in grassroots programs, coaching education, sports science support, and psychological training provides athletes with the necessary tools to reach their potential (De Bosscher et al., 2015). Nations that prioritize long-term athlete development frameworks combining physical, technical, and psychological preparation tend to produce more consistent elite performers. For instance, systematic sport development initiatives in countries such as the United States, China, and the United Kingdom have directly translated into sustained athletic excellence on the world stage.</w:t>
      </w:r>
    </w:p>
    <w:p w14:paraId="75121B64" w14:textId="77777777" w:rsidR="00442351" w:rsidRPr="00442351" w:rsidRDefault="00442351" w:rsidP="00442351">
      <w:pPr>
        <w:spacing w:after="240" w:line="276" w:lineRule="auto"/>
        <w:ind w:firstLine="720"/>
        <w:jc w:val="both"/>
        <w:rPr>
          <w:rFonts w:asciiTheme="majorBidi" w:hAnsiTheme="majorBidi" w:cstheme="majorBidi"/>
          <w:sz w:val="28"/>
          <w:szCs w:val="28"/>
        </w:rPr>
      </w:pPr>
      <w:r w:rsidRPr="00442351">
        <w:rPr>
          <w:rFonts w:asciiTheme="majorBidi" w:hAnsiTheme="majorBidi" w:cstheme="majorBidi"/>
          <w:sz w:val="28"/>
          <w:szCs w:val="28"/>
        </w:rPr>
        <w:lastRenderedPageBreak/>
        <w:t>The relationship between athletic performance and sport development is also evident at the community level. Successful athletes often serve as role models, encouraging greater youth participation in sports. Increased participation, in turn, broadens the talent pool and strengthens the base of the sports pyramid. This cyclical process ensures that sports systems remain sustainable, with grassroots development feeding elite performance, and elite performance inspiring grassroots growth (Oakley &amp; Green, 2001).</w:t>
      </w:r>
    </w:p>
    <w:p w14:paraId="52B1B2F4" w14:textId="77777777" w:rsidR="00442351" w:rsidRPr="00442351" w:rsidRDefault="00442351" w:rsidP="00442351">
      <w:pPr>
        <w:spacing w:after="240" w:line="276" w:lineRule="auto"/>
        <w:ind w:firstLine="720"/>
        <w:jc w:val="both"/>
        <w:rPr>
          <w:rFonts w:asciiTheme="majorBidi" w:hAnsiTheme="majorBidi" w:cstheme="majorBidi"/>
          <w:sz w:val="28"/>
          <w:szCs w:val="28"/>
        </w:rPr>
      </w:pPr>
      <w:r w:rsidRPr="00442351">
        <w:rPr>
          <w:rFonts w:asciiTheme="majorBidi" w:hAnsiTheme="majorBidi" w:cstheme="majorBidi"/>
          <w:sz w:val="28"/>
          <w:szCs w:val="28"/>
        </w:rPr>
        <w:t>In developing nations such as Nigeria, optimizing athletic performance holds particular significance for sport development. Despite abundant talent, challenges such as inadequate facilities, insufficient sports science support, and limited application of psychological skills training hinder athletes from achieving peak performance consistently (Akinwale &amp; Adebayo, 2020). Addressing these issues through deliberate sport development strategies can not only improve athletic performance but also harness sports as a tool for national identity, economic empowerment, and youth engagement.</w:t>
      </w:r>
    </w:p>
    <w:p w14:paraId="062B1C93" w14:textId="77777777" w:rsidR="00442351" w:rsidRPr="00442351" w:rsidRDefault="00442351" w:rsidP="00442351">
      <w:pPr>
        <w:spacing w:after="240" w:line="276" w:lineRule="auto"/>
        <w:ind w:firstLine="720"/>
        <w:jc w:val="both"/>
        <w:rPr>
          <w:rFonts w:asciiTheme="majorBidi" w:hAnsiTheme="majorBidi" w:cstheme="majorBidi"/>
          <w:sz w:val="28"/>
          <w:szCs w:val="28"/>
        </w:rPr>
      </w:pPr>
      <w:r w:rsidRPr="00442351">
        <w:rPr>
          <w:rFonts w:asciiTheme="majorBidi" w:hAnsiTheme="majorBidi" w:cstheme="majorBidi"/>
          <w:sz w:val="28"/>
          <w:szCs w:val="28"/>
        </w:rPr>
        <w:t>Psychological skills such as goal setting, imagery, self-talk, relaxation, and arousal regulation have been identified as vital mental tools that enable athletes to cope with competitive pressures, maintain concentration, and perform consistently at high levels. While the global sporting community has increasingly recognized PST as a cornerstone of athlete development, its application in Nigeria remains limited. The discussion revealed that athletic performance and sport development are intricately linked. Internationally, countries that integrate psychological preparation into their sport development strategies produce not only successful athletes but also strong grassroots participation and robust sporting systems. In Nigeria, however, the gap between natural athletic talent and consistent international success can largely be attributed to weak developmental structures and inadequate use of psychological training. This underscores the importance of incorporating PST into Nigeria’s sporting framework to enhance athlete resilience, confidence, and competitive readiness.</w:t>
      </w:r>
    </w:p>
    <w:p w14:paraId="3EF3F663" w14:textId="77777777" w:rsidR="00442351" w:rsidRPr="00442351" w:rsidRDefault="00442351" w:rsidP="00442351">
      <w:pPr>
        <w:spacing w:after="240" w:line="276" w:lineRule="auto"/>
        <w:ind w:firstLine="720"/>
        <w:jc w:val="both"/>
        <w:rPr>
          <w:rFonts w:asciiTheme="majorBidi" w:hAnsiTheme="majorBidi" w:cstheme="majorBidi"/>
          <w:sz w:val="28"/>
          <w:szCs w:val="28"/>
        </w:rPr>
      </w:pPr>
      <w:r w:rsidRPr="00442351">
        <w:rPr>
          <w:rFonts w:asciiTheme="majorBidi" w:hAnsiTheme="majorBidi" w:cstheme="majorBidi"/>
          <w:sz w:val="28"/>
          <w:szCs w:val="28"/>
        </w:rPr>
        <w:t xml:space="preserve">In essence, the study highlights the dual role of PST as both a catalyst for individual excellence and a driver of national sport development. By equipping athletes with psychological tools to navigate the demands of competition, PST not only improves immediate performance outcomes but also supports long-term development goals. The insights from this study therefore emphasize the need </w:t>
      </w:r>
      <w:r w:rsidRPr="00442351">
        <w:rPr>
          <w:rFonts w:asciiTheme="majorBidi" w:hAnsiTheme="majorBidi" w:cstheme="majorBidi"/>
          <w:sz w:val="28"/>
          <w:szCs w:val="28"/>
        </w:rPr>
        <w:lastRenderedPageBreak/>
        <w:t>for Nigeria to adopt comprehensive PST programs as part of its broader sport development agenda in order to maximize athletic potential and strengthen its international sporting reputation.</w:t>
      </w:r>
    </w:p>
    <w:p w14:paraId="30401CA4" w14:textId="7CCBEBCB" w:rsidR="00442351" w:rsidRPr="00442351" w:rsidRDefault="00442351" w:rsidP="00442351">
      <w:pPr>
        <w:jc w:val="both"/>
        <w:rPr>
          <w:rFonts w:asciiTheme="majorBidi" w:hAnsiTheme="majorBidi" w:cstheme="majorBidi"/>
          <w:b/>
          <w:bCs/>
          <w:i/>
          <w:iCs/>
          <w:sz w:val="28"/>
          <w:szCs w:val="28"/>
        </w:rPr>
      </w:pPr>
      <w:r w:rsidRPr="00442351">
        <w:rPr>
          <w:rFonts w:asciiTheme="majorBidi" w:hAnsiTheme="majorBidi" w:cstheme="majorBidi"/>
          <w:b/>
          <w:bCs/>
          <w:i/>
          <w:iCs/>
          <w:sz w:val="28"/>
          <w:szCs w:val="28"/>
        </w:rPr>
        <w:t>2. Conclusion</w:t>
      </w:r>
    </w:p>
    <w:p w14:paraId="26978FE7" w14:textId="77777777" w:rsidR="00442351" w:rsidRPr="00442351" w:rsidRDefault="00442351" w:rsidP="00442351">
      <w:pPr>
        <w:spacing w:after="240" w:line="276" w:lineRule="auto"/>
        <w:ind w:firstLine="720"/>
        <w:jc w:val="both"/>
        <w:rPr>
          <w:rFonts w:asciiTheme="majorBidi" w:hAnsiTheme="majorBidi" w:cstheme="majorBidi"/>
          <w:sz w:val="28"/>
          <w:szCs w:val="28"/>
        </w:rPr>
      </w:pPr>
      <w:r w:rsidRPr="00442351">
        <w:rPr>
          <w:rFonts w:asciiTheme="majorBidi" w:hAnsiTheme="majorBidi" w:cstheme="majorBidi"/>
          <w:sz w:val="28"/>
          <w:szCs w:val="28"/>
        </w:rPr>
        <w:t>This study emphasized the indispensable role of Psychological Skills Training (PST) in optimizing athletic performance and driving sport development. Psychological techniques such as goal setting, imagery, self-talk, relaxation, and arousal regulation are not merely supplementary but are central to preparing athletes for the mental and emotional demands of competition. Evidence from global contexts demonstrates that countries which integrate PST into their athlete development systems achieve sustained international success and foster vibrant grassroots participation.</w:t>
      </w:r>
    </w:p>
    <w:p w14:paraId="1F785FF8" w14:textId="27409CAD" w:rsidR="00442351" w:rsidRPr="00442351" w:rsidRDefault="00442351" w:rsidP="00442351">
      <w:pPr>
        <w:spacing w:after="240" w:line="276" w:lineRule="auto"/>
        <w:jc w:val="both"/>
        <w:rPr>
          <w:rFonts w:asciiTheme="majorBidi" w:hAnsiTheme="majorBidi" w:cstheme="majorBidi"/>
          <w:b/>
          <w:bCs/>
          <w:i/>
          <w:iCs/>
          <w:sz w:val="28"/>
          <w:szCs w:val="28"/>
        </w:rPr>
      </w:pPr>
      <w:r w:rsidRPr="00442351">
        <w:rPr>
          <w:rFonts w:asciiTheme="majorBidi" w:hAnsiTheme="majorBidi" w:cstheme="majorBidi"/>
          <w:b/>
          <w:bCs/>
          <w:i/>
          <w:iCs/>
          <w:sz w:val="28"/>
          <w:szCs w:val="28"/>
        </w:rPr>
        <w:t>3. Suggestions</w:t>
      </w:r>
    </w:p>
    <w:p w14:paraId="680678C5" w14:textId="77777777" w:rsidR="00442351" w:rsidRPr="00442351" w:rsidRDefault="00442351" w:rsidP="00442351">
      <w:pPr>
        <w:spacing w:after="240" w:line="276" w:lineRule="auto"/>
        <w:ind w:firstLine="720"/>
        <w:jc w:val="both"/>
        <w:rPr>
          <w:rFonts w:asciiTheme="majorBidi" w:hAnsiTheme="majorBidi" w:cstheme="majorBidi"/>
          <w:sz w:val="28"/>
          <w:szCs w:val="28"/>
        </w:rPr>
      </w:pPr>
      <w:r w:rsidRPr="00442351">
        <w:rPr>
          <w:rFonts w:asciiTheme="majorBidi" w:hAnsiTheme="majorBidi" w:cstheme="majorBidi"/>
          <w:sz w:val="28"/>
          <w:szCs w:val="28"/>
        </w:rPr>
        <w:t>Based on the discussions presented in this study, the following suggestions are made to enhance the role of Psychological Skills Training (PST) and optimize athletic performance in Nigeria:</w:t>
      </w:r>
    </w:p>
    <w:p w14:paraId="5CED3080" w14:textId="77777777" w:rsidR="00442351" w:rsidRPr="00442351" w:rsidRDefault="00442351" w:rsidP="00442351">
      <w:pPr>
        <w:pStyle w:val="ListParagraph"/>
        <w:numPr>
          <w:ilvl w:val="0"/>
          <w:numId w:val="14"/>
        </w:numPr>
        <w:spacing w:after="240"/>
        <w:jc w:val="both"/>
        <w:rPr>
          <w:rFonts w:asciiTheme="majorBidi" w:hAnsiTheme="majorBidi" w:cstheme="majorBidi"/>
          <w:b/>
          <w:bCs/>
          <w:sz w:val="28"/>
          <w:szCs w:val="28"/>
        </w:rPr>
      </w:pPr>
      <w:r w:rsidRPr="00442351">
        <w:rPr>
          <w:rFonts w:asciiTheme="majorBidi" w:hAnsiTheme="majorBidi" w:cstheme="majorBidi"/>
          <w:b/>
          <w:bCs/>
          <w:sz w:val="28"/>
          <w:szCs w:val="28"/>
        </w:rPr>
        <w:t>Integration of Sport Psychologists into National Teams:</w:t>
      </w:r>
      <w:r>
        <w:rPr>
          <w:rFonts w:asciiTheme="majorBidi" w:hAnsiTheme="majorBidi" w:cstheme="majorBidi"/>
          <w:b/>
          <w:bCs/>
          <w:sz w:val="28"/>
          <w:szCs w:val="28"/>
        </w:rPr>
        <w:t xml:space="preserve"> </w:t>
      </w:r>
      <w:r w:rsidRPr="00442351">
        <w:rPr>
          <w:rFonts w:asciiTheme="majorBidi" w:hAnsiTheme="majorBidi" w:cstheme="majorBidi"/>
          <w:sz w:val="28"/>
          <w:szCs w:val="28"/>
        </w:rPr>
        <w:t>The inclusion of qualified sport psychologists in Nigeria’s national sports teams is imperative. Their expertise in mental preparation, stress management, and performance optimization would provide athletes with structured Psychological Skills Training (PST) before, during, and after competitions. Countries with established sport psychology support systems such as the United States, Australia, and the United Kingdom—have consistently demonstrated superior performance and resilience in international competitions. Incorporating sport psychologists into Nigeria’s national teams would not only improve athletes’ confidence, concentration, and emotional control but also help them recover quickly from performance setbacks. This measure would institutionalize mental conditioning as a permanent part of athlete preparation rather than a temporary intervention.</w:t>
      </w:r>
    </w:p>
    <w:p w14:paraId="244EEB6B" w14:textId="77777777" w:rsidR="00442351" w:rsidRPr="00442351" w:rsidRDefault="00442351" w:rsidP="00442351">
      <w:pPr>
        <w:pStyle w:val="ListParagraph"/>
        <w:numPr>
          <w:ilvl w:val="0"/>
          <w:numId w:val="14"/>
        </w:numPr>
        <w:spacing w:before="240" w:after="0"/>
        <w:jc w:val="both"/>
        <w:rPr>
          <w:rFonts w:asciiTheme="majorBidi" w:hAnsiTheme="majorBidi" w:cstheme="majorBidi"/>
          <w:b/>
          <w:bCs/>
          <w:sz w:val="28"/>
          <w:szCs w:val="28"/>
        </w:rPr>
      </w:pPr>
      <w:r w:rsidRPr="00442351">
        <w:rPr>
          <w:rFonts w:asciiTheme="majorBidi" w:hAnsiTheme="majorBidi" w:cstheme="majorBidi"/>
          <w:b/>
          <w:bCs/>
          <w:sz w:val="28"/>
          <w:szCs w:val="28"/>
        </w:rPr>
        <w:t>Incorporation of PST into Coaching and Training Curricula:</w:t>
      </w:r>
      <w:r>
        <w:rPr>
          <w:rFonts w:asciiTheme="majorBidi" w:hAnsiTheme="majorBidi" w:cstheme="majorBidi"/>
          <w:b/>
          <w:bCs/>
          <w:sz w:val="28"/>
          <w:szCs w:val="28"/>
        </w:rPr>
        <w:t xml:space="preserve"> </w:t>
      </w:r>
      <w:r w:rsidRPr="00442351">
        <w:rPr>
          <w:rFonts w:asciiTheme="majorBidi" w:hAnsiTheme="majorBidi" w:cstheme="majorBidi"/>
          <w:sz w:val="28"/>
          <w:szCs w:val="28"/>
        </w:rPr>
        <w:t xml:space="preserve">Coaches and sports administrators should systematically integrate PST principles into daily training routines at both grassroots and elite levels. This will ensure that athletes develop psychological resilience alongside physical conditioning. National coaching certification programs should include modules on sport </w:t>
      </w:r>
      <w:r w:rsidRPr="00442351">
        <w:rPr>
          <w:rFonts w:asciiTheme="majorBidi" w:hAnsiTheme="majorBidi" w:cstheme="majorBidi"/>
          <w:sz w:val="28"/>
          <w:szCs w:val="28"/>
        </w:rPr>
        <w:lastRenderedPageBreak/>
        <w:t>psychology and PST to equip coaches with the knowledge to reinforce mental skills in their athletes.</w:t>
      </w:r>
    </w:p>
    <w:p w14:paraId="79CD2B8C" w14:textId="77777777" w:rsidR="00442351" w:rsidRPr="00442351" w:rsidRDefault="00442351" w:rsidP="00442351">
      <w:pPr>
        <w:pStyle w:val="ListParagraph"/>
        <w:numPr>
          <w:ilvl w:val="0"/>
          <w:numId w:val="14"/>
        </w:numPr>
        <w:spacing w:before="240" w:after="0"/>
        <w:jc w:val="both"/>
        <w:rPr>
          <w:rFonts w:asciiTheme="majorBidi" w:hAnsiTheme="majorBidi" w:cstheme="majorBidi"/>
          <w:b/>
          <w:bCs/>
          <w:sz w:val="28"/>
          <w:szCs w:val="28"/>
        </w:rPr>
      </w:pPr>
      <w:r w:rsidRPr="00442351">
        <w:rPr>
          <w:rFonts w:asciiTheme="majorBidi" w:hAnsiTheme="majorBidi" w:cstheme="majorBidi"/>
          <w:b/>
          <w:bCs/>
          <w:sz w:val="28"/>
          <w:szCs w:val="28"/>
        </w:rPr>
        <w:t>Policy Inclusion and Institutional Support:</w:t>
      </w:r>
      <w:r>
        <w:rPr>
          <w:rFonts w:asciiTheme="majorBidi" w:hAnsiTheme="majorBidi" w:cstheme="majorBidi"/>
          <w:sz w:val="28"/>
          <w:szCs w:val="28"/>
        </w:rPr>
        <w:t xml:space="preserve"> </w:t>
      </w:r>
      <w:r w:rsidRPr="00442351">
        <w:rPr>
          <w:rFonts w:asciiTheme="majorBidi" w:hAnsiTheme="majorBidi" w:cstheme="majorBidi"/>
          <w:sz w:val="28"/>
          <w:szCs w:val="28"/>
        </w:rPr>
        <w:t>The Federal Ministry of Youth and Sports Development, in collaboration with the Nigerian Olympic Committee and sports federations, should formally recognize psychological preparation as a core component of athlete development. Policy frameworks should mandate the deployment of sport psychologists within training camps, major tournaments, and national sports institutions such as the National Institute for Sports (NIS).</w:t>
      </w:r>
    </w:p>
    <w:p w14:paraId="14491002" w14:textId="77777777" w:rsidR="00442351" w:rsidRPr="00442351" w:rsidRDefault="00442351" w:rsidP="00442351">
      <w:pPr>
        <w:pStyle w:val="ListParagraph"/>
        <w:numPr>
          <w:ilvl w:val="0"/>
          <w:numId w:val="14"/>
        </w:numPr>
        <w:spacing w:before="240" w:after="0"/>
        <w:jc w:val="both"/>
        <w:rPr>
          <w:rFonts w:asciiTheme="majorBidi" w:hAnsiTheme="majorBidi" w:cstheme="majorBidi"/>
          <w:b/>
          <w:bCs/>
          <w:sz w:val="28"/>
          <w:szCs w:val="28"/>
        </w:rPr>
      </w:pPr>
      <w:r w:rsidRPr="00442351">
        <w:rPr>
          <w:rFonts w:asciiTheme="majorBidi" w:hAnsiTheme="majorBidi" w:cstheme="majorBidi"/>
          <w:b/>
          <w:bCs/>
          <w:sz w:val="28"/>
          <w:szCs w:val="28"/>
        </w:rPr>
        <w:t>Grassroots Implementation and Early Exposure:</w:t>
      </w:r>
      <w:r>
        <w:rPr>
          <w:rFonts w:asciiTheme="majorBidi" w:hAnsiTheme="majorBidi" w:cstheme="majorBidi"/>
          <w:b/>
          <w:bCs/>
          <w:sz w:val="28"/>
          <w:szCs w:val="28"/>
        </w:rPr>
        <w:t xml:space="preserve"> </w:t>
      </w:r>
      <w:r w:rsidRPr="00442351">
        <w:rPr>
          <w:rFonts w:asciiTheme="majorBidi" w:hAnsiTheme="majorBidi" w:cstheme="majorBidi"/>
          <w:sz w:val="28"/>
          <w:szCs w:val="28"/>
        </w:rPr>
        <w:t>PST should be introduced in schools, sports academies, and community-based programs. Early exposure to psychological training would help young athletes build confidence, discipline, and mental endurance from the foundational stages of their sporting careers.</w:t>
      </w:r>
    </w:p>
    <w:p w14:paraId="249CCCFD" w14:textId="77777777" w:rsidR="00442351" w:rsidRPr="00442351" w:rsidRDefault="00442351" w:rsidP="00442351">
      <w:pPr>
        <w:pStyle w:val="ListParagraph"/>
        <w:numPr>
          <w:ilvl w:val="0"/>
          <w:numId w:val="14"/>
        </w:numPr>
        <w:spacing w:before="240" w:after="0"/>
        <w:jc w:val="both"/>
        <w:rPr>
          <w:rFonts w:asciiTheme="majorBidi" w:hAnsiTheme="majorBidi" w:cstheme="majorBidi"/>
          <w:b/>
          <w:bCs/>
          <w:sz w:val="28"/>
          <w:szCs w:val="28"/>
        </w:rPr>
      </w:pPr>
      <w:r w:rsidRPr="00442351">
        <w:rPr>
          <w:rFonts w:asciiTheme="majorBidi" w:hAnsiTheme="majorBidi" w:cstheme="majorBidi"/>
          <w:b/>
          <w:bCs/>
          <w:sz w:val="28"/>
          <w:szCs w:val="28"/>
        </w:rPr>
        <w:t>Public Awareness and Attitude Change:</w:t>
      </w:r>
      <w:r>
        <w:rPr>
          <w:rFonts w:asciiTheme="majorBidi" w:hAnsiTheme="majorBidi" w:cstheme="majorBidi"/>
          <w:b/>
          <w:bCs/>
          <w:sz w:val="28"/>
          <w:szCs w:val="28"/>
        </w:rPr>
        <w:t xml:space="preserve"> </w:t>
      </w:r>
      <w:r w:rsidRPr="00442351">
        <w:rPr>
          <w:rFonts w:asciiTheme="majorBidi" w:hAnsiTheme="majorBidi" w:cstheme="majorBidi"/>
          <w:sz w:val="28"/>
          <w:szCs w:val="28"/>
        </w:rPr>
        <w:t>Awareness campaigns should be conducted to educate athletes, coaches, and the public on the value of sport psychology. This will reduce misconceptions about mental training and promote wider acceptance of sport psychologists as essential members of the coaching and support staff.</w:t>
      </w:r>
    </w:p>
    <w:p w14:paraId="6BB1063B" w14:textId="11FCB3AC" w:rsidR="00442351" w:rsidRPr="00442351" w:rsidRDefault="00442351" w:rsidP="00442351">
      <w:pPr>
        <w:pStyle w:val="ListParagraph"/>
        <w:numPr>
          <w:ilvl w:val="0"/>
          <w:numId w:val="14"/>
        </w:numPr>
        <w:spacing w:before="240" w:after="0"/>
        <w:jc w:val="both"/>
        <w:rPr>
          <w:rFonts w:asciiTheme="majorBidi" w:hAnsiTheme="majorBidi" w:cstheme="majorBidi"/>
          <w:b/>
          <w:bCs/>
          <w:sz w:val="28"/>
          <w:szCs w:val="28"/>
        </w:rPr>
      </w:pPr>
      <w:r w:rsidRPr="00442351">
        <w:rPr>
          <w:rFonts w:asciiTheme="majorBidi" w:hAnsiTheme="majorBidi" w:cstheme="majorBidi"/>
          <w:b/>
          <w:bCs/>
          <w:sz w:val="28"/>
          <w:szCs w:val="28"/>
        </w:rPr>
        <w:t>Research and Continuous Evaluation:</w:t>
      </w:r>
      <w:r>
        <w:rPr>
          <w:rFonts w:asciiTheme="majorBidi" w:hAnsiTheme="majorBidi" w:cstheme="majorBidi"/>
          <w:b/>
          <w:bCs/>
          <w:sz w:val="28"/>
          <w:szCs w:val="28"/>
        </w:rPr>
        <w:t xml:space="preserve"> </w:t>
      </w:r>
      <w:r w:rsidRPr="00442351">
        <w:rPr>
          <w:rFonts w:asciiTheme="majorBidi" w:hAnsiTheme="majorBidi" w:cstheme="majorBidi"/>
          <w:sz w:val="28"/>
          <w:szCs w:val="28"/>
        </w:rPr>
        <w:t>More empirical studies should be conducted within the Nigerian context to measure the effectiveness of PST interventions across various sports. Findings from such research will help tailor global best practices to suit Nigeria’s cultural and sporting realities, ensuring continuous improvement in athlete performance and psychological well-being.</w:t>
      </w:r>
    </w:p>
    <w:p w14:paraId="0E3FBC3D" w14:textId="700F2998" w:rsidR="004A53ED" w:rsidRDefault="004A53ED" w:rsidP="004A53ED">
      <w:pPr>
        <w:spacing w:line="276" w:lineRule="auto"/>
        <w:jc w:val="both"/>
        <w:rPr>
          <w:rFonts w:asciiTheme="majorBidi" w:hAnsiTheme="majorBidi" w:cstheme="majorBidi"/>
          <w:sz w:val="28"/>
          <w:szCs w:val="28"/>
        </w:rPr>
      </w:pPr>
    </w:p>
    <w:p w14:paraId="08FC2A2B" w14:textId="14B3125C" w:rsidR="001352A3" w:rsidRPr="00C707CC" w:rsidRDefault="001352A3" w:rsidP="00AE2820">
      <w:pPr>
        <w:spacing w:line="276" w:lineRule="auto"/>
        <w:jc w:val="center"/>
        <w:rPr>
          <w:rFonts w:asciiTheme="majorBidi" w:hAnsiTheme="majorBidi" w:cstheme="majorBidi"/>
          <w:b/>
          <w:bCs/>
          <w:i/>
          <w:iCs/>
          <w:sz w:val="24"/>
          <w:szCs w:val="24"/>
        </w:rPr>
      </w:pPr>
      <w:bookmarkStart w:id="4" w:name="_TOC_250002"/>
      <w:bookmarkEnd w:id="4"/>
      <w:r w:rsidRPr="00C707CC">
        <w:rPr>
          <w:rFonts w:asciiTheme="majorBidi" w:hAnsiTheme="majorBidi" w:cstheme="majorBidi"/>
          <w:b/>
          <w:bCs/>
          <w:i/>
          <w:iCs/>
          <w:sz w:val="24"/>
          <w:szCs w:val="24"/>
        </w:rPr>
        <w:t>References</w:t>
      </w:r>
    </w:p>
    <w:p w14:paraId="590E3B72" w14:textId="77777777" w:rsidR="00C707CC" w:rsidRPr="00C707CC" w:rsidRDefault="00C707CC" w:rsidP="00103106">
      <w:pPr>
        <w:spacing w:line="276" w:lineRule="auto"/>
        <w:jc w:val="both"/>
        <w:rPr>
          <w:rFonts w:asciiTheme="majorBidi" w:hAnsiTheme="majorBidi" w:cstheme="majorBidi"/>
          <w:sz w:val="24"/>
          <w:szCs w:val="24"/>
          <w:rtl/>
        </w:rPr>
      </w:pPr>
    </w:p>
    <w:p w14:paraId="246FE609" w14:textId="77777777" w:rsidR="000E38AE" w:rsidRPr="000E38AE" w:rsidRDefault="000E38AE" w:rsidP="00EE06FC">
      <w:pPr>
        <w:pStyle w:val="ListParagraph"/>
        <w:numPr>
          <w:ilvl w:val="0"/>
          <w:numId w:val="13"/>
        </w:numPr>
        <w:jc w:val="both"/>
        <w:rPr>
          <w:rFonts w:asciiTheme="majorBidi" w:hAnsiTheme="majorBidi" w:cstheme="majorBidi"/>
          <w:sz w:val="24"/>
          <w:szCs w:val="24"/>
        </w:rPr>
      </w:pPr>
      <w:r w:rsidRPr="000E38AE">
        <w:rPr>
          <w:rFonts w:asciiTheme="majorBidi" w:hAnsiTheme="majorBidi" w:cstheme="majorBidi"/>
          <w:sz w:val="24"/>
          <w:szCs w:val="24"/>
        </w:rPr>
        <w:t xml:space="preserve">Akinyemi, S. O. (2022). Social media and youth sports development in Nigeria: A growing intersection. </w:t>
      </w:r>
      <w:r w:rsidRPr="000E38AE">
        <w:rPr>
          <w:rFonts w:asciiTheme="majorBidi" w:hAnsiTheme="majorBidi" w:cstheme="majorBidi"/>
          <w:i/>
          <w:iCs/>
          <w:sz w:val="24"/>
          <w:szCs w:val="24"/>
        </w:rPr>
        <w:t>Journal of Media and Sports Communication, 14</w:t>
      </w:r>
      <w:r w:rsidRPr="000E38AE">
        <w:rPr>
          <w:rFonts w:asciiTheme="majorBidi" w:hAnsiTheme="majorBidi" w:cstheme="majorBidi"/>
          <w:sz w:val="24"/>
          <w:szCs w:val="24"/>
        </w:rPr>
        <w:t>(2), 88–101.</w:t>
      </w:r>
    </w:p>
    <w:p w14:paraId="73D8AE13" w14:textId="77777777" w:rsidR="000E38AE" w:rsidRPr="000E38AE" w:rsidRDefault="000E38AE" w:rsidP="000E38AE">
      <w:pPr>
        <w:pStyle w:val="ListParagraph"/>
        <w:numPr>
          <w:ilvl w:val="0"/>
          <w:numId w:val="13"/>
        </w:numPr>
        <w:jc w:val="both"/>
        <w:rPr>
          <w:rFonts w:asciiTheme="majorBidi" w:hAnsiTheme="majorBidi" w:cstheme="majorBidi"/>
          <w:sz w:val="24"/>
          <w:szCs w:val="24"/>
        </w:rPr>
      </w:pPr>
      <w:proofErr w:type="spellStart"/>
      <w:r w:rsidRPr="000E38AE">
        <w:rPr>
          <w:rFonts w:asciiTheme="majorBidi" w:hAnsiTheme="majorBidi" w:cstheme="majorBidi"/>
          <w:sz w:val="24"/>
          <w:szCs w:val="24"/>
        </w:rPr>
        <w:t>Adegbesan</w:t>
      </w:r>
      <w:proofErr w:type="spellEnd"/>
      <w:r w:rsidRPr="000E38AE">
        <w:rPr>
          <w:rFonts w:asciiTheme="majorBidi" w:hAnsiTheme="majorBidi" w:cstheme="majorBidi"/>
          <w:sz w:val="24"/>
          <w:szCs w:val="24"/>
        </w:rPr>
        <w:t xml:space="preserve">, O. A., &amp; Ekpo, U. E. (2018). Psychological skills and competitive anxiety among university athletes in Nigeria. </w:t>
      </w:r>
      <w:r w:rsidRPr="000E38AE">
        <w:rPr>
          <w:rFonts w:asciiTheme="majorBidi" w:hAnsiTheme="majorBidi" w:cstheme="majorBidi"/>
          <w:i/>
          <w:iCs/>
          <w:sz w:val="24"/>
          <w:szCs w:val="24"/>
        </w:rPr>
        <w:t>African Journal for Physical, Health Education, Recreation and Dance, 24</w:t>
      </w:r>
      <w:r w:rsidRPr="000E38AE">
        <w:rPr>
          <w:rFonts w:asciiTheme="majorBidi" w:hAnsiTheme="majorBidi" w:cstheme="majorBidi"/>
          <w:sz w:val="24"/>
          <w:szCs w:val="24"/>
        </w:rPr>
        <w:t>(1), 45–58.</w:t>
      </w:r>
    </w:p>
    <w:p w14:paraId="5A9B0D31" w14:textId="77777777" w:rsidR="000E38AE" w:rsidRPr="000E38AE" w:rsidRDefault="000E38AE" w:rsidP="000E38AE">
      <w:pPr>
        <w:pStyle w:val="ListParagraph"/>
        <w:numPr>
          <w:ilvl w:val="0"/>
          <w:numId w:val="13"/>
        </w:numPr>
        <w:jc w:val="both"/>
        <w:rPr>
          <w:rFonts w:asciiTheme="majorBidi" w:hAnsiTheme="majorBidi" w:cstheme="majorBidi"/>
          <w:sz w:val="24"/>
          <w:szCs w:val="24"/>
        </w:rPr>
      </w:pPr>
      <w:proofErr w:type="spellStart"/>
      <w:r w:rsidRPr="000E38AE">
        <w:rPr>
          <w:rFonts w:asciiTheme="majorBidi" w:hAnsiTheme="majorBidi" w:cstheme="majorBidi"/>
          <w:sz w:val="24"/>
          <w:szCs w:val="24"/>
        </w:rPr>
        <w:t>Akindutire</w:t>
      </w:r>
      <w:proofErr w:type="spellEnd"/>
      <w:r w:rsidRPr="000E38AE">
        <w:rPr>
          <w:rFonts w:asciiTheme="majorBidi" w:hAnsiTheme="majorBidi" w:cstheme="majorBidi"/>
          <w:sz w:val="24"/>
          <w:szCs w:val="24"/>
        </w:rPr>
        <w:t xml:space="preserve">, I. O., &amp; Olanipekun, J. A. (2019). Sport as a tool for youth empowerment and development in Nigeria. </w:t>
      </w:r>
      <w:r w:rsidRPr="000E38AE">
        <w:rPr>
          <w:rFonts w:asciiTheme="majorBidi" w:hAnsiTheme="majorBidi" w:cstheme="majorBidi"/>
          <w:i/>
          <w:iCs/>
          <w:sz w:val="24"/>
          <w:szCs w:val="24"/>
        </w:rPr>
        <w:t>Journal of Physical Education and Sport Management, 10</w:t>
      </w:r>
      <w:r w:rsidRPr="000E38AE">
        <w:rPr>
          <w:rFonts w:asciiTheme="majorBidi" w:hAnsiTheme="majorBidi" w:cstheme="majorBidi"/>
          <w:sz w:val="24"/>
          <w:szCs w:val="24"/>
        </w:rPr>
        <w:t>(3), 27–35.</w:t>
      </w:r>
    </w:p>
    <w:p w14:paraId="095603D2" w14:textId="77777777" w:rsidR="000E38AE" w:rsidRPr="000E38AE" w:rsidRDefault="000E38AE" w:rsidP="000E38AE">
      <w:pPr>
        <w:pStyle w:val="ListParagraph"/>
        <w:numPr>
          <w:ilvl w:val="0"/>
          <w:numId w:val="13"/>
        </w:numPr>
        <w:jc w:val="both"/>
        <w:rPr>
          <w:rFonts w:asciiTheme="majorBidi" w:hAnsiTheme="majorBidi" w:cstheme="majorBidi"/>
          <w:sz w:val="24"/>
          <w:szCs w:val="24"/>
        </w:rPr>
      </w:pPr>
      <w:r w:rsidRPr="000E38AE">
        <w:rPr>
          <w:rFonts w:asciiTheme="majorBidi" w:hAnsiTheme="majorBidi" w:cstheme="majorBidi"/>
          <w:sz w:val="24"/>
          <w:szCs w:val="24"/>
        </w:rPr>
        <w:t xml:space="preserve">Bandura, A. (1977). </w:t>
      </w:r>
      <w:r w:rsidRPr="000E38AE">
        <w:rPr>
          <w:rFonts w:asciiTheme="majorBidi" w:hAnsiTheme="majorBidi" w:cstheme="majorBidi"/>
          <w:i/>
          <w:iCs/>
          <w:sz w:val="24"/>
          <w:szCs w:val="24"/>
        </w:rPr>
        <w:t>Social learning theory</w:t>
      </w:r>
      <w:r w:rsidRPr="000E38AE">
        <w:rPr>
          <w:rFonts w:asciiTheme="majorBidi" w:hAnsiTheme="majorBidi" w:cstheme="majorBidi"/>
          <w:sz w:val="24"/>
          <w:szCs w:val="24"/>
        </w:rPr>
        <w:t>. Prentice-Hall.</w:t>
      </w:r>
    </w:p>
    <w:p w14:paraId="43DD3BCC" w14:textId="77777777" w:rsidR="000E38AE" w:rsidRPr="000E38AE" w:rsidRDefault="000E38AE" w:rsidP="000E38AE">
      <w:pPr>
        <w:pStyle w:val="ListParagraph"/>
        <w:numPr>
          <w:ilvl w:val="0"/>
          <w:numId w:val="13"/>
        </w:numPr>
        <w:jc w:val="both"/>
        <w:rPr>
          <w:rFonts w:asciiTheme="majorBidi" w:hAnsiTheme="majorBidi" w:cstheme="majorBidi"/>
          <w:sz w:val="24"/>
          <w:szCs w:val="24"/>
        </w:rPr>
      </w:pPr>
      <w:r w:rsidRPr="000E38AE">
        <w:rPr>
          <w:rFonts w:asciiTheme="majorBidi" w:hAnsiTheme="majorBidi" w:cstheme="majorBidi"/>
          <w:sz w:val="24"/>
          <w:szCs w:val="24"/>
        </w:rPr>
        <w:lastRenderedPageBreak/>
        <w:t xml:space="preserve">Birrer, D., &amp; Morgan, G. (2019). Psychological skills training as a way to enhance an athlete’s performance in high-intensity sports. </w:t>
      </w:r>
      <w:r w:rsidRPr="000E38AE">
        <w:rPr>
          <w:rFonts w:asciiTheme="majorBidi" w:hAnsiTheme="majorBidi" w:cstheme="majorBidi"/>
          <w:i/>
          <w:iCs/>
          <w:sz w:val="24"/>
          <w:szCs w:val="24"/>
        </w:rPr>
        <w:t>Scandinavian Journal of Medicine &amp; Science in Sports, 20</w:t>
      </w:r>
      <w:r w:rsidRPr="000E38AE">
        <w:rPr>
          <w:rFonts w:asciiTheme="majorBidi" w:hAnsiTheme="majorBidi" w:cstheme="majorBidi"/>
          <w:sz w:val="24"/>
          <w:szCs w:val="24"/>
        </w:rPr>
        <w:t xml:space="preserve">(2), 78–87. </w:t>
      </w:r>
      <w:hyperlink r:id="rId11" w:tgtFrame="_new" w:history="1">
        <w:r w:rsidRPr="000E38AE">
          <w:rPr>
            <w:rStyle w:val="Hyperlink"/>
            <w:rFonts w:asciiTheme="majorBidi" w:hAnsiTheme="majorBidi" w:cstheme="majorBidi"/>
            <w:sz w:val="24"/>
            <w:szCs w:val="24"/>
          </w:rPr>
          <w:t>https://doi.org/10.1111/j.1600-0838.2019.01034.x</w:t>
        </w:r>
      </w:hyperlink>
    </w:p>
    <w:p w14:paraId="194BD6E8" w14:textId="77777777" w:rsidR="000E38AE" w:rsidRPr="000E38AE" w:rsidRDefault="000E38AE" w:rsidP="000E38AE">
      <w:pPr>
        <w:pStyle w:val="ListParagraph"/>
        <w:numPr>
          <w:ilvl w:val="0"/>
          <w:numId w:val="13"/>
        </w:numPr>
        <w:jc w:val="both"/>
        <w:rPr>
          <w:rFonts w:asciiTheme="majorBidi" w:hAnsiTheme="majorBidi" w:cstheme="majorBidi"/>
          <w:sz w:val="24"/>
          <w:szCs w:val="24"/>
        </w:rPr>
      </w:pPr>
      <w:r w:rsidRPr="000E38AE">
        <w:rPr>
          <w:rFonts w:asciiTheme="majorBidi" w:hAnsiTheme="majorBidi" w:cstheme="majorBidi"/>
          <w:sz w:val="24"/>
          <w:szCs w:val="24"/>
        </w:rPr>
        <w:t xml:space="preserve">Coker, C. A. (2018). </w:t>
      </w:r>
      <w:r w:rsidRPr="000E38AE">
        <w:rPr>
          <w:rFonts w:asciiTheme="majorBidi" w:hAnsiTheme="majorBidi" w:cstheme="majorBidi"/>
          <w:i/>
          <w:iCs/>
          <w:sz w:val="24"/>
          <w:szCs w:val="24"/>
        </w:rPr>
        <w:t>Motor learning and control for practitioners</w:t>
      </w:r>
      <w:r w:rsidRPr="000E38AE">
        <w:rPr>
          <w:rFonts w:asciiTheme="majorBidi" w:hAnsiTheme="majorBidi" w:cstheme="majorBidi"/>
          <w:sz w:val="24"/>
          <w:szCs w:val="24"/>
        </w:rPr>
        <w:t xml:space="preserve"> (5th ed.). Routledge.</w:t>
      </w:r>
    </w:p>
    <w:p w14:paraId="0D8034F0" w14:textId="77777777" w:rsidR="000E38AE" w:rsidRPr="000E38AE" w:rsidRDefault="000E38AE" w:rsidP="000E38AE">
      <w:pPr>
        <w:pStyle w:val="ListParagraph"/>
        <w:numPr>
          <w:ilvl w:val="0"/>
          <w:numId w:val="13"/>
        </w:numPr>
        <w:jc w:val="both"/>
        <w:rPr>
          <w:rFonts w:asciiTheme="majorBidi" w:hAnsiTheme="majorBidi" w:cstheme="majorBidi"/>
          <w:sz w:val="24"/>
          <w:szCs w:val="24"/>
        </w:rPr>
      </w:pPr>
      <w:r w:rsidRPr="000E38AE">
        <w:rPr>
          <w:rFonts w:asciiTheme="majorBidi" w:hAnsiTheme="majorBidi" w:cstheme="majorBidi"/>
          <w:sz w:val="24"/>
          <w:szCs w:val="24"/>
        </w:rPr>
        <w:t xml:space="preserve">Cumming, J., &amp; Williams, S. E. (2013). Introducing the revised applied model of deliberate imagery use for sport, dance, exercise, and rehabilitation. </w:t>
      </w:r>
      <w:r w:rsidRPr="000E38AE">
        <w:rPr>
          <w:rFonts w:asciiTheme="majorBidi" w:hAnsiTheme="majorBidi" w:cstheme="majorBidi"/>
          <w:i/>
          <w:iCs/>
          <w:sz w:val="24"/>
          <w:szCs w:val="24"/>
        </w:rPr>
        <w:t>Movement &amp; Sport Sciences, 82</w:t>
      </w:r>
      <w:r w:rsidRPr="000E38AE">
        <w:rPr>
          <w:rFonts w:asciiTheme="majorBidi" w:hAnsiTheme="majorBidi" w:cstheme="majorBidi"/>
          <w:sz w:val="24"/>
          <w:szCs w:val="24"/>
        </w:rPr>
        <w:t xml:space="preserve">, 69–81. </w:t>
      </w:r>
      <w:hyperlink r:id="rId12" w:tgtFrame="_new" w:history="1">
        <w:r w:rsidRPr="000E38AE">
          <w:rPr>
            <w:rStyle w:val="Hyperlink"/>
            <w:rFonts w:asciiTheme="majorBidi" w:hAnsiTheme="majorBidi" w:cstheme="majorBidi"/>
            <w:sz w:val="24"/>
            <w:szCs w:val="24"/>
          </w:rPr>
          <w:t>https://doi.org/10.1051/sm/2013098</w:t>
        </w:r>
      </w:hyperlink>
    </w:p>
    <w:p w14:paraId="0A7B8693" w14:textId="77777777" w:rsidR="000E38AE" w:rsidRPr="000E38AE" w:rsidRDefault="000E38AE" w:rsidP="000E38AE">
      <w:pPr>
        <w:pStyle w:val="ListParagraph"/>
        <w:numPr>
          <w:ilvl w:val="0"/>
          <w:numId w:val="13"/>
        </w:numPr>
        <w:jc w:val="both"/>
        <w:rPr>
          <w:rFonts w:asciiTheme="majorBidi" w:hAnsiTheme="majorBidi" w:cstheme="majorBidi"/>
          <w:sz w:val="24"/>
          <w:szCs w:val="24"/>
        </w:rPr>
      </w:pPr>
      <w:r w:rsidRPr="000E38AE">
        <w:rPr>
          <w:rFonts w:asciiTheme="majorBidi" w:hAnsiTheme="majorBidi" w:cstheme="majorBidi"/>
          <w:sz w:val="24"/>
          <w:szCs w:val="24"/>
        </w:rPr>
        <w:t xml:space="preserve">De Bosscher, V., Shibli, S., </w:t>
      </w:r>
      <w:proofErr w:type="spellStart"/>
      <w:r w:rsidRPr="000E38AE">
        <w:rPr>
          <w:rFonts w:asciiTheme="majorBidi" w:hAnsiTheme="majorBidi" w:cstheme="majorBidi"/>
          <w:sz w:val="24"/>
          <w:szCs w:val="24"/>
        </w:rPr>
        <w:t>Westerbeek</w:t>
      </w:r>
      <w:proofErr w:type="spellEnd"/>
      <w:r w:rsidRPr="000E38AE">
        <w:rPr>
          <w:rFonts w:asciiTheme="majorBidi" w:hAnsiTheme="majorBidi" w:cstheme="majorBidi"/>
          <w:sz w:val="24"/>
          <w:szCs w:val="24"/>
        </w:rPr>
        <w:t xml:space="preserve">, H., &amp; van </w:t>
      </w:r>
      <w:proofErr w:type="spellStart"/>
      <w:r w:rsidRPr="000E38AE">
        <w:rPr>
          <w:rFonts w:asciiTheme="majorBidi" w:hAnsiTheme="majorBidi" w:cstheme="majorBidi"/>
          <w:sz w:val="24"/>
          <w:szCs w:val="24"/>
        </w:rPr>
        <w:t>Bottenburg</w:t>
      </w:r>
      <w:proofErr w:type="spellEnd"/>
      <w:r w:rsidRPr="000E38AE">
        <w:rPr>
          <w:rFonts w:asciiTheme="majorBidi" w:hAnsiTheme="majorBidi" w:cstheme="majorBidi"/>
          <w:sz w:val="24"/>
          <w:szCs w:val="24"/>
        </w:rPr>
        <w:t xml:space="preserve">, M. (2015). </w:t>
      </w:r>
      <w:r w:rsidRPr="000E38AE">
        <w:rPr>
          <w:rFonts w:asciiTheme="majorBidi" w:hAnsiTheme="majorBidi" w:cstheme="majorBidi"/>
          <w:i/>
          <w:iCs/>
          <w:sz w:val="24"/>
          <w:szCs w:val="24"/>
        </w:rPr>
        <w:t>Successful elite sport policies: An international comparison of the Sports Policy factors Leading to International Sporting Success (SPLISS 2.0) in 15 nations</w:t>
      </w:r>
      <w:r w:rsidRPr="000E38AE">
        <w:rPr>
          <w:rFonts w:asciiTheme="majorBidi" w:hAnsiTheme="majorBidi" w:cstheme="majorBidi"/>
          <w:sz w:val="24"/>
          <w:szCs w:val="24"/>
        </w:rPr>
        <w:t>. Meyer &amp; Meyer Sport.</w:t>
      </w:r>
    </w:p>
    <w:p w14:paraId="3FE66F66" w14:textId="77777777" w:rsidR="000E38AE" w:rsidRPr="000E38AE" w:rsidRDefault="000E38AE" w:rsidP="000E38AE">
      <w:pPr>
        <w:pStyle w:val="ListParagraph"/>
        <w:numPr>
          <w:ilvl w:val="0"/>
          <w:numId w:val="13"/>
        </w:numPr>
        <w:jc w:val="both"/>
        <w:rPr>
          <w:rFonts w:asciiTheme="majorBidi" w:hAnsiTheme="majorBidi" w:cstheme="majorBidi"/>
          <w:sz w:val="24"/>
          <w:szCs w:val="24"/>
        </w:rPr>
      </w:pPr>
      <w:r w:rsidRPr="000E38AE">
        <w:rPr>
          <w:rFonts w:asciiTheme="majorBidi" w:hAnsiTheme="majorBidi" w:cstheme="majorBidi"/>
          <w:sz w:val="24"/>
          <w:szCs w:val="24"/>
        </w:rPr>
        <w:t xml:space="preserve">Eze, A. O., &amp; Onuoha, F. C. (2021). Challenges of athlete development in Nigeria: The influence of informal learning. </w:t>
      </w:r>
      <w:r w:rsidRPr="000E38AE">
        <w:rPr>
          <w:rFonts w:asciiTheme="majorBidi" w:hAnsiTheme="majorBidi" w:cstheme="majorBidi"/>
          <w:i/>
          <w:iCs/>
          <w:sz w:val="24"/>
          <w:szCs w:val="24"/>
        </w:rPr>
        <w:t>Nigerian Journal of Physical Education and Sport, 9</w:t>
      </w:r>
      <w:r w:rsidRPr="000E38AE">
        <w:rPr>
          <w:rFonts w:asciiTheme="majorBidi" w:hAnsiTheme="majorBidi" w:cstheme="majorBidi"/>
          <w:sz w:val="24"/>
          <w:szCs w:val="24"/>
        </w:rPr>
        <w:t>(1), 44–59.</w:t>
      </w:r>
    </w:p>
    <w:p w14:paraId="064C662A" w14:textId="77777777" w:rsidR="000E38AE" w:rsidRPr="000E38AE" w:rsidRDefault="000E38AE" w:rsidP="000E38AE">
      <w:pPr>
        <w:pStyle w:val="ListParagraph"/>
        <w:numPr>
          <w:ilvl w:val="0"/>
          <w:numId w:val="13"/>
        </w:numPr>
        <w:jc w:val="both"/>
        <w:rPr>
          <w:rFonts w:asciiTheme="majorBidi" w:hAnsiTheme="majorBidi" w:cstheme="majorBidi"/>
          <w:sz w:val="24"/>
          <w:szCs w:val="24"/>
        </w:rPr>
      </w:pPr>
      <w:r w:rsidRPr="000E38AE">
        <w:rPr>
          <w:rFonts w:asciiTheme="majorBidi" w:hAnsiTheme="majorBidi" w:cstheme="majorBidi"/>
          <w:sz w:val="24"/>
          <w:szCs w:val="24"/>
        </w:rPr>
        <w:t xml:space="preserve">Gould, D., Dieffenbach, K., &amp; Moffett, A. (2002). Psychological characteristics and their development in Olympic champions. </w:t>
      </w:r>
      <w:r w:rsidRPr="000E38AE">
        <w:rPr>
          <w:rFonts w:asciiTheme="majorBidi" w:hAnsiTheme="majorBidi" w:cstheme="majorBidi"/>
          <w:i/>
          <w:iCs/>
          <w:sz w:val="24"/>
          <w:szCs w:val="24"/>
        </w:rPr>
        <w:t>Journal of Applied Sport Psychology, 14</w:t>
      </w:r>
      <w:r w:rsidRPr="000E38AE">
        <w:rPr>
          <w:rFonts w:asciiTheme="majorBidi" w:hAnsiTheme="majorBidi" w:cstheme="majorBidi"/>
          <w:sz w:val="24"/>
          <w:szCs w:val="24"/>
        </w:rPr>
        <w:t xml:space="preserve">(3), 172–204. </w:t>
      </w:r>
      <w:hyperlink r:id="rId13" w:tgtFrame="_new" w:history="1">
        <w:r w:rsidRPr="000E38AE">
          <w:rPr>
            <w:rStyle w:val="Hyperlink"/>
            <w:rFonts w:asciiTheme="majorBidi" w:hAnsiTheme="majorBidi" w:cstheme="majorBidi"/>
            <w:sz w:val="24"/>
            <w:szCs w:val="24"/>
          </w:rPr>
          <w:t>https://doi.org/10.1080/10413200290103482</w:t>
        </w:r>
      </w:hyperlink>
    </w:p>
    <w:p w14:paraId="3BF7FF06" w14:textId="77777777" w:rsidR="000E38AE" w:rsidRPr="000E38AE" w:rsidRDefault="000E38AE" w:rsidP="000E38AE">
      <w:pPr>
        <w:pStyle w:val="ListParagraph"/>
        <w:numPr>
          <w:ilvl w:val="0"/>
          <w:numId w:val="13"/>
        </w:numPr>
        <w:jc w:val="both"/>
        <w:rPr>
          <w:rFonts w:asciiTheme="majorBidi" w:hAnsiTheme="majorBidi" w:cstheme="majorBidi"/>
          <w:sz w:val="24"/>
          <w:szCs w:val="24"/>
        </w:rPr>
      </w:pPr>
      <w:r w:rsidRPr="000E38AE">
        <w:rPr>
          <w:rFonts w:asciiTheme="majorBidi" w:hAnsiTheme="majorBidi" w:cstheme="majorBidi"/>
          <w:sz w:val="24"/>
          <w:szCs w:val="24"/>
        </w:rPr>
        <w:t xml:space="preserve">Gucciardi, D. F., Hanton, S., &amp; Fleming, S. (2015). Are mental toughness and mental health contradictory concepts in elite sport? A narrative review of theory and evidence. </w:t>
      </w:r>
      <w:r w:rsidRPr="000E38AE">
        <w:rPr>
          <w:rFonts w:asciiTheme="majorBidi" w:hAnsiTheme="majorBidi" w:cstheme="majorBidi"/>
          <w:i/>
          <w:iCs/>
          <w:sz w:val="24"/>
          <w:szCs w:val="24"/>
        </w:rPr>
        <w:t>Journal of Science and Medicine in Sport, 20</w:t>
      </w:r>
      <w:r w:rsidRPr="000E38AE">
        <w:rPr>
          <w:rFonts w:asciiTheme="majorBidi" w:hAnsiTheme="majorBidi" w:cstheme="majorBidi"/>
          <w:sz w:val="24"/>
          <w:szCs w:val="24"/>
        </w:rPr>
        <w:t xml:space="preserve">(3), 307–311. </w:t>
      </w:r>
      <w:hyperlink r:id="rId14" w:tgtFrame="_new" w:history="1">
        <w:r w:rsidRPr="000E38AE">
          <w:rPr>
            <w:rStyle w:val="Hyperlink"/>
            <w:rFonts w:asciiTheme="majorBidi" w:hAnsiTheme="majorBidi" w:cstheme="majorBidi"/>
            <w:sz w:val="24"/>
            <w:szCs w:val="24"/>
          </w:rPr>
          <w:t>https://doi.org/10.1016/j.jsams.2016.08.006</w:t>
        </w:r>
      </w:hyperlink>
    </w:p>
    <w:p w14:paraId="33FF51A3" w14:textId="77777777" w:rsidR="000E38AE" w:rsidRPr="000E38AE" w:rsidRDefault="000E38AE" w:rsidP="000E38AE">
      <w:pPr>
        <w:pStyle w:val="ListParagraph"/>
        <w:numPr>
          <w:ilvl w:val="0"/>
          <w:numId w:val="13"/>
        </w:numPr>
        <w:jc w:val="both"/>
        <w:rPr>
          <w:rFonts w:asciiTheme="majorBidi" w:hAnsiTheme="majorBidi" w:cstheme="majorBidi"/>
          <w:sz w:val="24"/>
          <w:szCs w:val="24"/>
        </w:rPr>
      </w:pPr>
      <w:r w:rsidRPr="000E38AE">
        <w:rPr>
          <w:rFonts w:asciiTheme="majorBidi" w:hAnsiTheme="majorBidi" w:cstheme="majorBidi"/>
          <w:sz w:val="24"/>
          <w:szCs w:val="24"/>
        </w:rPr>
        <w:t xml:space="preserve">Houlihan, B., &amp; Zheng, J. (2013). The Olympics and elite sport policy: Where will it all end? </w:t>
      </w:r>
      <w:r w:rsidRPr="000E38AE">
        <w:rPr>
          <w:rFonts w:asciiTheme="majorBidi" w:hAnsiTheme="majorBidi" w:cstheme="majorBidi"/>
          <w:i/>
          <w:iCs/>
          <w:sz w:val="24"/>
          <w:szCs w:val="24"/>
        </w:rPr>
        <w:t>International Journal of the History of Sport, 30</w:t>
      </w:r>
      <w:r w:rsidRPr="000E38AE">
        <w:rPr>
          <w:rFonts w:asciiTheme="majorBidi" w:hAnsiTheme="majorBidi" w:cstheme="majorBidi"/>
          <w:sz w:val="24"/>
          <w:szCs w:val="24"/>
        </w:rPr>
        <w:t xml:space="preserve">(4), 338–355. </w:t>
      </w:r>
      <w:hyperlink r:id="rId15" w:tgtFrame="_new" w:history="1">
        <w:r w:rsidRPr="000E38AE">
          <w:rPr>
            <w:rStyle w:val="Hyperlink"/>
            <w:rFonts w:asciiTheme="majorBidi" w:hAnsiTheme="majorBidi" w:cstheme="majorBidi"/>
            <w:sz w:val="24"/>
            <w:szCs w:val="24"/>
          </w:rPr>
          <w:t>https://doi.org/10.1080/09523367.2013.765726</w:t>
        </w:r>
      </w:hyperlink>
    </w:p>
    <w:p w14:paraId="64EBA67D" w14:textId="77777777" w:rsidR="000E38AE" w:rsidRPr="000E38AE" w:rsidRDefault="000E38AE" w:rsidP="000E38AE">
      <w:pPr>
        <w:pStyle w:val="ListParagraph"/>
        <w:numPr>
          <w:ilvl w:val="0"/>
          <w:numId w:val="13"/>
        </w:numPr>
        <w:jc w:val="both"/>
        <w:rPr>
          <w:rFonts w:asciiTheme="majorBidi" w:hAnsiTheme="majorBidi" w:cstheme="majorBidi"/>
          <w:sz w:val="24"/>
          <w:szCs w:val="24"/>
        </w:rPr>
      </w:pPr>
      <w:proofErr w:type="spellStart"/>
      <w:r w:rsidRPr="000E38AE">
        <w:rPr>
          <w:rFonts w:asciiTheme="majorBidi" w:hAnsiTheme="majorBidi" w:cstheme="majorBidi"/>
          <w:sz w:val="24"/>
          <w:szCs w:val="24"/>
        </w:rPr>
        <w:t>Kizildag</w:t>
      </w:r>
      <w:proofErr w:type="spellEnd"/>
      <w:r w:rsidRPr="000E38AE">
        <w:rPr>
          <w:rFonts w:asciiTheme="majorBidi" w:hAnsiTheme="majorBidi" w:cstheme="majorBidi"/>
          <w:sz w:val="24"/>
          <w:szCs w:val="24"/>
        </w:rPr>
        <w:t xml:space="preserve">, E., &amp; Tiryaki, S. (2012). Effects of an eight-week PST program. </w:t>
      </w:r>
      <w:r w:rsidRPr="000E38AE">
        <w:rPr>
          <w:rFonts w:asciiTheme="majorBidi" w:hAnsiTheme="majorBidi" w:cstheme="majorBidi"/>
          <w:i/>
          <w:iCs/>
          <w:sz w:val="24"/>
          <w:szCs w:val="24"/>
        </w:rPr>
        <w:t xml:space="preserve">Social </w:t>
      </w:r>
      <w:proofErr w:type="spellStart"/>
      <w:r w:rsidRPr="000E38AE">
        <w:rPr>
          <w:rFonts w:asciiTheme="majorBidi" w:hAnsiTheme="majorBidi" w:cstheme="majorBidi"/>
          <w:i/>
          <w:iCs/>
          <w:sz w:val="24"/>
          <w:szCs w:val="24"/>
        </w:rPr>
        <w:t>Behavior</w:t>
      </w:r>
      <w:proofErr w:type="spellEnd"/>
      <w:r w:rsidRPr="000E38AE">
        <w:rPr>
          <w:rFonts w:asciiTheme="majorBidi" w:hAnsiTheme="majorBidi" w:cstheme="majorBidi"/>
          <w:i/>
          <w:iCs/>
          <w:sz w:val="24"/>
          <w:szCs w:val="24"/>
        </w:rPr>
        <w:t xml:space="preserve"> and Personality: An International Journal, 40</w:t>
      </w:r>
      <w:r w:rsidRPr="000E38AE">
        <w:rPr>
          <w:rFonts w:asciiTheme="majorBidi" w:hAnsiTheme="majorBidi" w:cstheme="majorBidi"/>
          <w:sz w:val="24"/>
          <w:szCs w:val="24"/>
        </w:rPr>
        <w:t xml:space="preserve">(7), 1193–1200. </w:t>
      </w:r>
      <w:hyperlink r:id="rId16" w:tgtFrame="_new" w:history="1">
        <w:r w:rsidRPr="000E38AE">
          <w:rPr>
            <w:rStyle w:val="Hyperlink"/>
            <w:rFonts w:asciiTheme="majorBidi" w:hAnsiTheme="majorBidi" w:cstheme="majorBidi"/>
            <w:sz w:val="24"/>
            <w:szCs w:val="24"/>
          </w:rPr>
          <w:t>https://doi.org/10.2224/sbp.2012.40.7.1193</w:t>
        </w:r>
      </w:hyperlink>
    </w:p>
    <w:p w14:paraId="3F5F062B" w14:textId="77777777" w:rsidR="000E38AE" w:rsidRPr="000E38AE" w:rsidRDefault="000E38AE" w:rsidP="000E38AE">
      <w:pPr>
        <w:pStyle w:val="ListParagraph"/>
        <w:numPr>
          <w:ilvl w:val="0"/>
          <w:numId w:val="13"/>
        </w:numPr>
        <w:jc w:val="both"/>
        <w:rPr>
          <w:rFonts w:asciiTheme="majorBidi" w:hAnsiTheme="majorBidi" w:cstheme="majorBidi"/>
          <w:sz w:val="24"/>
          <w:szCs w:val="24"/>
        </w:rPr>
      </w:pPr>
      <w:r w:rsidRPr="000E38AE">
        <w:rPr>
          <w:rFonts w:asciiTheme="majorBidi" w:hAnsiTheme="majorBidi" w:cstheme="majorBidi"/>
          <w:sz w:val="24"/>
          <w:szCs w:val="24"/>
        </w:rPr>
        <w:t xml:space="preserve">Odeyemi, T. O., Okonkwo, J. C., &amp; Adesina, M. A. (2021). Sports development in Nigeria: The journey so far and the way forward. </w:t>
      </w:r>
      <w:r w:rsidRPr="000E38AE">
        <w:rPr>
          <w:rFonts w:asciiTheme="majorBidi" w:hAnsiTheme="majorBidi" w:cstheme="majorBidi"/>
          <w:i/>
          <w:iCs/>
          <w:sz w:val="24"/>
          <w:szCs w:val="24"/>
        </w:rPr>
        <w:t>African Journal of Physical and Health Education, Recreation and Dance, 27</w:t>
      </w:r>
      <w:r w:rsidRPr="000E38AE">
        <w:rPr>
          <w:rFonts w:asciiTheme="majorBidi" w:hAnsiTheme="majorBidi" w:cstheme="majorBidi"/>
          <w:sz w:val="24"/>
          <w:szCs w:val="24"/>
        </w:rPr>
        <w:t>(3), 217–229.</w:t>
      </w:r>
    </w:p>
    <w:p w14:paraId="3B7C63A8" w14:textId="77777777" w:rsidR="000E38AE" w:rsidRPr="000E38AE" w:rsidRDefault="000E38AE" w:rsidP="000E38AE">
      <w:pPr>
        <w:pStyle w:val="ListParagraph"/>
        <w:numPr>
          <w:ilvl w:val="0"/>
          <w:numId w:val="13"/>
        </w:numPr>
        <w:jc w:val="both"/>
        <w:rPr>
          <w:rFonts w:asciiTheme="majorBidi" w:hAnsiTheme="majorBidi" w:cstheme="majorBidi"/>
          <w:sz w:val="24"/>
          <w:szCs w:val="24"/>
        </w:rPr>
      </w:pPr>
      <w:r w:rsidRPr="000E38AE">
        <w:rPr>
          <w:rFonts w:asciiTheme="majorBidi" w:hAnsiTheme="majorBidi" w:cstheme="majorBidi"/>
          <w:sz w:val="24"/>
          <w:szCs w:val="24"/>
        </w:rPr>
        <w:t xml:space="preserve">Okeke, D. I., &amp; Musa, Y. M. (2020). Informal learning in Nigerian grassroots sports: Implications for talent development. </w:t>
      </w:r>
      <w:r w:rsidRPr="000E38AE">
        <w:rPr>
          <w:rFonts w:asciiTheme="majorBidi" w:hAnsiTheme="majorBidi" w:cstheme="majorBidi"/>
          <w:i/>
          <w:iCs/>
          <w:sz w:val="24"/>
          <w:szCs w:val="24"/>
        </w:rPr>
        <w:t>African Sports Review, 6</w:t>
      </w:r>
      <w:r w:rsidRPr="000E38AE">
        <w:rPr>
          <w:rFonts w:asciiTheme="majorBidi" w:hAnsiTheme="majorBidi" w:cstheme="majorBidi"/>
          <w:sz w:val="24"/>
          <w:szCs w:val="24"/>
        </w:rPr>
        <w:t>(3), 112–126.</w:t>
      </w:r>
    </w:p>
    <w:p w14:paraId="2E07FB2D" w14:textId="77777777" w:rsidR="000E38AE" w:rsidRPr="000E38AE" w:rsidRDefault="000E38AE" w:rsidP="000E38AE">
      <w:pPr>
        <w:pStyle w:val="ListParagraph"/>
        <w:numPr>
          <w:ilvl w:val="0"/>
          <w:numId w:val="13"/>
        </w:numPr>
        <w:jc w:val="both"/>
        <w:rPr>
          <w:rFonts w:asciiTheme="majorBidi" w:hAnsiTheme="majorBidi" w:cstheme="majorBidi"/>
          <w:sz w:val="24"/>
          <w:szCs w:val="24"/>
        </w:rPr>
      </w:pPr>
      <w:r w:rsidRPr="000E38AE">
        <w:rPr>
          <w:rFonts w:asciiTheme="majorBidi" w:hAnsiTheme="majorBidi" w:cstheme="majorBidi"/>
          <w:sz w:val="24"/>
          <w:szCs w:val="24"/>
        </w:rPr>
        <w:t xml:space="preserve">Omoregie, O., &amp; Ogbeide, J. (2021). Influence of psychological skills on performance among university athletes in Nigeria. </w:t>
      </w:r>
      <w:r w:rsidRPr="000E38AE">
        <w:rPr>
          <w:rFonts w:asciiTheme="majorBidi" w:hAnsiTheme="majorBidi" w:cstheme="majorBidi"/>
          <w:i/>
          <w:iCs/>
          <w:sz w:val="24"/>
          <w:szCs w:val="24"/>
        </w:rPr>
        <w:t>Nigerian Journal of Sports Science and Physical Education, 5</w:t>
      </w:r>
      <w:r w:rsidRPr="000E38AE">
        <w:rPr>
          <w:rFonts w:asciiTheme="majorBidi" w:hAnsiTheme="majorBidi" w:cstheme="majorBidi"/>
          <w:sz w:val="24"/>
          <w:szCs w:val="24"/>
        </w:rPr>
        <w:t>(2), 87–96.</w:t>
      </w:r>
    </w:p>
    <w:p w14:paraId="033BAA58" w14:textId="77777777" w:rsidR="000E38AE" w:rsidRPr="000E38AE" w:rsidRDefault="000E38AE" w:rsidP="000E38AE">
      <w:pPr>
        <w:pStyle w:val="ListParagraph"/>
        <w:numPr>
          <w:ilvl w:val="0"/>
          <w:numId w:val="13"/>
        </w:numPr>
        <w:jc w:val="both"/>
        <w:rPr>
          <w:rFonts w:asciiTheme="majorBidi" w:hAnsiTheme="majorBidi" w:cstheme="majorBidi"/>
          <w:sz w:val="24"/>
          <w:szCs w:val="24"/>
        </w:rPr>
      </w:pPr>
      <w:r w:rsidRPr="000E38AE">
        <w:rPr>
          <w:rFonts w:asciiTheme="majorBidi" w:hAnsiTheme="majorBidi" w:cstheme="majorBidi"/>
          <w:sz w:val="24"/>
          <w:szCs w:val="24"/>
        </w:rPr>
        <w:t xml:space="preserve">Onifade, A. (2020). Rethinking sports development in Nigeria: Challenges, prospects, and policy directions. </w:t>
      </w:r>
      <w:r w:rsidRPr="000E38AE">
        <w:rPr>
          <w:rFonts w:asciiTheme="majorBidi" w:hAnsiTheme="majorBidi" w:cstheme="majorBidi"/>
          <w:i/>
          <w:iCs/>
          <w:sz w:val="24"/>
          <w:szCs w:val="24"/>
        </w:rPr>
        <w:t>Journal of Physical Education and Sports Management, 7</w:t>
      </w:r>
      <w:r w:rsidRPr="000E38AE">
        <w:rPr>
          <w:rFonts w:asciiTheme="majorBidi" w:hAnsiTheme="majorBidi" w:cstheme="majorBidi"/>
          <w:sz w:val="24"/>
          <w:szCs w:val="24"/>
        </w:rPr>
        <w:t>(1), 14–28.</w:t>
      </w:r>
    </w:p>
    <w:p w14:paraId="23029FE7" w14:textId="77777777" w:rsidR="000E38AE" w:rsidRPr="000E38AE" w:rsidRDefault="000E38AE" w:rsidP="000E38AE">
      <w:pPr>
        <w:pStyle w:val="ListParagraph"/>
        <w:numPr>
          <w:ilvl w:val="0"/>
          <w:numId w:val="13"/>
        </w:numPr>
        <w:jc w:val="both"/>
        <w:rPr>
          <w:rFonts w:asciiTheme="majorBidi" w:hAnsiTheme="majorBidi" w:cstheme="majorBidi"/>
          <w:sz w:val="24"/>
          <w:szCs w:val="24"/>
        </w:rPr>
      </w:pPr>
      <w:r w:rsidRPr="000E38AE">
        <w:rPr>
          <w:rFonts w:asciiTheme="majorBidi" w:hAnsiTheme="majorBidi" w:cstheme="majorBidi"/>
          <w:sz w:val="24"/>
          <w:szCs w:val="24"/>
        </w:rPr>
        <w:t xml:space="preserve">Schunk, D. H. (2012). </w:t>
      </w:r>
      <w:r w:rsidRPr="000E38AE">
        <w:rPr>
          <w:rFonts w:asciiTheme="majorBidi" w:hAnsiTheme="majorBidi" w:cstheme="majorBidi"/>
          <w:i/>
          <w:iCs/>
          <w:sz w:val="24"/>
          <w:szCs w:val="24"/>
        </w:rPr>
        <w:t>Learning theories: An educational perspective</w:t>
      </w:r>
      <w:r w:rsidRPr="000E38AE">
        <w:rPr>
          <w:rFonts w:asciiTheme="majorBidi" w:hAnsiTheme="majorBidi" w:cstheme="majorBidi"/>
          <w:sz w:val="24"/>
          <w:szCs w:val="24"/>
        </w:rPr>
        <w:t xml:space="preserve"> (6th ed.). Pearson Education.</w:t>
      </w:r>
    </w:p>
    <w:p w14:paraId="36BD21A9" w14:textId="77777777" w:rsidR="000E38AE" w:rsidRPr="000E38AE" w:rsidRDefault="000E38AE" w:rsidP="000E38AE">
      <w:pPr>
        <w:pStyle w:val="ListParagraph"/>
        <w:numPr>
          <w:ilvl w:val="0"/>
          <w:numId w:val="13"/>
        </w:numPr>
        <w:jc w:val="both"/>
        <w:rPr>
          <w:rFonts w:asciiTheme="majorBidi" w:hAnsiTheme="majorBidi" w:cstheme="majorBidi"/>
          <w:sz w:val="24"/>
          <w:szCs w:val="24"/>
        </w:rPr>
      </w:pPr>
      <w:r w:rsidRPr="000E38AE">
        <w:rPr>
          <w:rFonts w:asciiTheme="majorBidi" w:hAnsiTheme="majorBidi" w:cstheme="majorBidi"/>
          <w:sz w:val="24"/>
          <w:szCs w:val="24"/>
        </w:rPr>
        <w:t xml:space="preserve">Thelwell, R. C., &amp; Greenlees, I. A. (2003). Developing competitive endurance performance using mental skills training. </w:t>
      </w:r>
      <w:r w:rsidRPr="000E38AE">
        <w:rPr>
          <w:rFonts w:asciiTheme="majorBidi" w:hAnsiTheme="majorBidi" w:cstheme="majorBidi"/>
          <w:i/>
          <w:iCs/>
          <w:sz w:val="24"/>
          <w:szCs w:val="24"/>
        </w:rPr>
        <w:t>The Sport Psychologist, 17</w:t>
      </w:r>
      <w:r w:rsidRPr="000E38AE">
        <w:rPr>
          <w:rFonts w:asciiTheme="majorBidi" w:hAnsiTheme="majorBidi" w:cstheme="majorBidi"/>
          <w:sz w:val="24"/>
          <w:szCs w:val="24"/>
        </w:rPr>
        <w:t xml:space="preserve">(3), 318–337. </w:t>
      </w:r>
      <w:hyperlink r:id="rId17" w:tgtFrame="_new" w:history="1">
        <w:r w:rsidRPr="000E38AE">
          <w:rPr>
            <w:rStyle w:val="Hyperlink"/>
            <w:rFonts w:asciiTheme="majorBidi" w:hAnsiTheme="majorBidi" w:cstheme="majorBidi"/>
            <w:sz w:val="24"/>
            <w:szCs w:val="24"/>
          </w:rPr>
          <w:t>https://doi.org/10.1123/tsp.17.3.318</w:t>
        </w:r>
      </w:hyperlink>
    </w:p>
    <w:p w14:paraId="10C1187B" w14:textId="77777777" w:rsidR="000E38AE" w:rsidRPr="000E38AE" w:rsidRDefault="000E38AE" w:rsidP="000E38AE">
      <w:pPr>
        <w:pStyle w:val="ListParagraph"/>
        <w:numPr>
          <w:ilvl w:val="0"/>
          <w:numId w:val="13"/>
        </w:numPr>
        <w:jc w:val="both"/>
        <w:rPr>
          <w:rFonts w:asciiTheme="majorBidi" w:hAnsiTheme="majorBidi" w:cstheme="majorBidi"/>
          <w:sz w:val="24"/>
          <w:szCs w:val="24"/>
        </w:rPr>
      </w:pPr>
      <w:r w:rsidRPr="000E38AE">
        <w:rPr>
          <w:rFonts w:asciiTheme="majorBidi" w:hAnsiTheme="majorBidi" w:cstheme="majorBidi"/>
          <w:sz w:val="24"/>
          <w:szCs w:val="24"/>
        </w:rPr>
        <w:lastRenderedPageBreak/>
        <w:t xml:space="preserve">Tod, D., Hardy, J., &amp; Oliver, E. (2011). Effects of self-talk: A systematic review. </w:t>
      </w:r>
      <w:r w:rsidRPr="000E38AE">
        <w:rPr>
          <w:rFonts w:asciiTheme="majorBidi" w:hAnsiTheme="majorBidi" w:cstheme="majorBidi"/>
          <w:i/>
          <w:iCs/>
          <w:sz w:val="24"/>
          <w:szCs w:val="24"/>
        </w:rPr>
        <w:t>Journal of Sport &amp; Exercise Psychology, 33</w:t>
      </w:r>
      <w:r w:rsidRPr="000E38AE">
        <w:rPr>
          <w:rFonts w:asciiTheme="majorBidi" w:hAnsiTheme="majorBidi" w:cstheme="majorBidi"/>
          <w:sz w:val="24"/>
          <w:szCs w:val="24"/>
        </w:rPr>
        <w:t xml:space="preserve">(5), 666–687. </w:t>
      </w:r>
      <w:hyperlink r:id="rId18" w:tgtFrame="_new" w:history="1">
        <w:r w:rsidRPr="000E38AE">
          <w:rPr>
            <w:rStyle w:val="Hyperlink"/>
            <w:rFonts w:asciiTheme="majorBidi" w:hAnsiTheme="majorBidi" w:cstheme="majorBidi"/>
            <w:sz w:val="24"/>
            <w:szCs w:val="24"/>
          </w:rPr>
          <w:t>https://doi.org/10.1123/jsep.33.5.666</w:t>
        </w:r>
      </w:hyperlink>
    </w:p>
    <w:p w14:paraId="5AD4D01E" w14:textId="77777777" w:rsidR="000E38AE" w:rsidRPr="000E38AE" w:rsidRDefault="000E38AE" w:rsidP="000E38AE">
      <w:pPr>
        <w:pStyle w:val="ListParagraph"/>
        <w:numPr>
          <w:ilvl w:val="0"/>
          <w:numId w:val="13"/>
        </w:numPr>
        <w:jc w:val="both"/>
        <w:rPr>
          <w:rFonts w:asciiTheme="majorBidi" w:hAnsiTheme="majorBidi" w:cstheme="majorBidi"/>
          <w:sz w:val="24"/>
          <w:szCs w:val="24"/>
        </w:rPr>
      </w:pPr>
      <w:r w:rsidRPr="000E38AE">
        <w:rPr>
          <w:rFonts w:asciiTheme="majorBidi" w:hAnsiTheme="majorBidi" w:cstheme="majorBidi"/>
          <w:sz w:val="24"/>
          <w:szCs w:val="24"/>
        </w:rPr>
        <w:t xml:space="preserve">Vealey, R. S., &amp; Greenleaf, C. A. (2010). Seeing is believing: Understanding and using imagery in sport. In J. M. Williams (Ed.), </w:t>
      </w:r>
      <w:r w:rsidRPr="000E38AE">
        <w:rPr>
          <w:rFonts w:asciiTheme="majorBidi" w:hAnsiTheme="majorBidi" w:cstheme="majorBidi"/>
          <w:i/>
          <w:iCs/>
          <w:sz w:val="24"/>
          <w:szCs w:val="24"/>
        </w:rPr>
        <w:t>Applied sport psychology: Personal growth to peak performance</w:t>
      </w:r>
      <w:r w:rsidRPr="000E38AE">
        <w:rPr>
          <w:rFonts w:asciiTheme="majorBidi" w:hAnsiTheme="majorBidi" w:cstheme="majorBidi"/>
          <w:sz w:val="24"/>
          <w:szCs w:val="24"/>
        </w:rPr>
        <w:t xml:space="preserve"> (6th ed., pp. 267–299). McGraw-Hill.</w:t>
      </w:r>
    </w:p>
    <w:p w14:paraId="3140F9E6" w14:textId="77777777" w:rsidR="000E38AE" w:rsidRPr="000E38AE" w:rsidRDefault="000E38AE" w:rsidP="000E38AE">
      <w:pPr>
        <w:pStyle w:val="ListParagraph"/>
        <w:numPr>
          <w:ilvl w:val="0"/>
          <w:numId w:val="13"/>
        </w:numPr>
        <w:jc w:val="both"/>
        <w:rPr>
          <w:rFonts w:asciiTheme="majorBidi" w:hAnsiTheme="majorBidi" w:cstheme="majorBidi"/>
          <w:sz w:val="24"/>
          <w:szCs w:val="24"/>
        </w:rPr>
      </w:pPr>
      <w:r w:rsidRPr="000E38AE">
        <w:rPr>
          <w:rFonts w:asciiTheme="majorBidi" w:hAnsiTheme="majorBidi" w:cstheme="majorBidi"/>
          <w:sz w:val="24"/>
          <w:szCs w:val="24"/>
        </w:rPr>
        <w:t xml:space="preserve">Weinberg, R. S. (2019). Goal setting in sport and exercise: Research and practical applications. </w:t>
      </w:r>
      <w:r w:rsidRPr="000E38AE">
        <w:rPr>
          <w:rFonts w:asciiTheme="majorBidi" w:hAnsiTheme="majorBidi" w:cstheme="majorBidi"/>
          <w:i/>
          <w:iCs/>
          <w:sz w:val="24"/>
          <w:szCs w:val="24"/>
        </w:rPr>
        <w:t xml:space="preserve">Revista de </w:t>
      </w:r>
      <w:proofErr w:type="spellStart"/>
      <w:r w:rsidRPr="000E38AE">
        <w:rPr>
          <w:rFonts w:asciiTheme="majorBidi" w:hAnsiTheme="majorBidi" w:cstheme="majorBidi"/>
          <w:i/>
          <w:iCs/>
          <w:sz w:val="24"/>
          <w:szCs w:val="24"/>
        </w:rPr>
        <w:t>Psicología</w:t>
      </w:r>
      <w:proofErr w:type="spellEnd"/>
      <w:r w:rsidRPr="000E38AE">
        <w:rPr>
          <w:rFonts w:asciiTheme="majorBidi" w:hAnsiTheme="majorBidi" w:cstheme="majorBidi"/>
          <w:i/>
          <w:iCs/>
          <w:sz w:val="24"/>
          <w:szCs w:val="24"/>
        </w:rPr>
        <w:t xml:space="preserve"> del </w:t>
      </w:r>
      <w:proofErr w:type="spellStart"/>
      <w:r w:rsidRPr="000E38AE">
        <w:rPr>
          <w:rFonts w:asciiTheme="majorBidi" w:hAnsiTheme="majorBidi" w:cstheme="majorBidi"/>
          <w:i/>
          <w:iCs/>
          <w:sz w:val="24"/>
          <w:szCs w:val="24"/>
        </w:rPr>
        <w:t>Deporte</w:t>
      </w:r>
      <w:proofErr w:type="spellEnd"/>
      <w:r w:rsidRPr="000E38AE">
        <w:rPr>
          <w:rFonts w:asciiTheme="majorBidi" w:hAnsiTheme="majorBidi" w:cstheme="majorBidi"/>
          <w:i/>
          <w:iCs/>
          <w:sz w:val="24"/>
          <w:szCs w:val="24"/>
        </w:rPr>
        <w:t>, 28</w:t>
      </w:r>
      <w:r w:rsidRPr="000E38AE">
        <w:rPr>
          <w:rFonts w:asciiTheme="majorBidi" w:hAnsiTheme="majorBidi" w:cstheme="majorBidi"/>
          <w:sz w:val="24"/>
          <w:szCs w:val="24"/>
        </w:rPr>
        <w:t>(3), 153–160.</w:t>
      </w:r>
    </w:p>
    <w:p w14:paraId="24BFAEB8" w14:textId="77777777" w:rsidR="000E38AE" w:rsidRPr="000E38AE" w:rsidRDefault="000E38AE" w:rsidP="000E38AE">
      <w:pPr>
        <w:pStyle w:val="ListParagraph"/>
        <w:numPr>
          <w:ilvl w:val="0"/>
          <w:numId w:val="13"/>
        </w:numPr>
        <w:jc w:val="both"/>
        <w:rPr>
          <w:rFonts w:asciiTheme="majorBidi" w:hAnsiTheme="majorBidi" w:cstheme="majorBidi"/>
          <w:sz w:val="24"/>
          <w:szCs w:val="24"/>
        </w:rPr>
      </w:pPr>
      <w:r w:rsidRPr="000E38AE">
        <w:rPr>
          <w:rFonts w:asciiTheme="majorBidi" w:hAnsiTheme="majorBidi" w:cstheme="majorBidi"/>
          <w:sz w:val="24"/>
          <w:szCs w:val="24"/>
        </w:rPr>
        <w:t xml:space="preserve">Weinberg, R. S., &amp; Gould, D. (2023). </w:t>
      </w:r>
      <w:r w:rsidRPr="000E38AE">
        <w:rPr>
          <w:rFonts w:asciiTheme="majorBidi" w:hAnsiTheme="majorBidi" w:cstheme="majorBidi"/>
          <w:i/>
          <w:iCs/>
          <w:sz w:val="24"/>
          <w:szCs w:val="24"/>
        </w:rPr>
        <w:t>Foundations of sport and exercise psychology</w:t>
      </w:r>
      <w:r w:rsidRPr="000E38AE">
        <w:rPr>
          <w:rFonts w:asciiTheme="majorBidi" w:hAnsiTheme="majorBidi" w:cstheme="majorBidi"/>
          <w:sz w:val="24"/>
          <w:szCs w:val="24"/>
        </w:rPr>
        <w:t xml:space="preserve"> (8th ed.). Human Kinetics.</w:t>
      </w:r>
    </w:p>
    <w:p w14:paraId="689E8B3A" w14:textId="77777777" w:rsidR="000E38AE" w:rsidRPr="000E38AE" w:rsidRDefault="000E38AE" w:rsidP="000E38AE">
      <w:pPr>
        <w:pStyle w:val="ListParagraph"/>
        <w:numPr>
          <w:ilvl w:val="0"/>
          <w:numId w:val="13"/>
        </w:numPr>
        <w:jc w:val="both"/>
        <w:rPr>
          <w:rFonts w:asciiTheme="majorBidi" w:hAnsiTheme="majorBidi" w:cstheme="majorBidi"/>
          <w:sz w:val="24"/>
          <w:szCs w:val="24"/>
        </w:rPr>
      </w:pPr>
      <w:r w:rsidRPr="000E38AE">
        <w:rPr>
          <w:rFonts w:asciiTheme="majorBidi" w:hAnsiTheme="majorBidi" w:cstheme="majorBidi"/>
          <w:sz w:val="24"/>
          <w:szCs w:val="24"/>
        </w:rPr>
        <w:t xml:space="preserve">Wilson, M. R., Vine, S. J., &amp; Wood, G. (2019). The influence of anxiety on visual attentional control in sport. In M. R. Wilson, V. Walsh, &amp; B. Parkin (Eds.), </w:t>
      </w:r>
      <w:r w:rsidRPr="000E38AE">
        <w:rPr>
          <w:rFonts w:asciiTheme="majorBidi" w:hAnsiTheme="majorBidi" w:cstheme="majorBidi"/>
          <w:i/>
          <w:iCs/>
          <w:sz w:val="24"/>
          <w:szCs w:val="24"/>
        </w:rPr>
        <w:t>Sport and the brain: The science of preparing, enduring and winning</w:t>
      </w:r>
      <w:r w:rsidRPr="000E38AE">
        <w:rPr>
          <w:rFonts w:asciiTheme="majorBidi" w:hAnsiTheme="majorBidi" w:cstheme="majorBidi"/>
          <w:sz w:val="24"/>
          <w:szCs w:val="24"/>
        </w:rPr>
        <w:t xml:space="preserve"> (pp. 69–91). Elsevier.</w:t>
      </w:r>
    </w:p>
    <w:p w14:paraId="69074B49" w14:textId="36638AC7" w:rsidR="007B52F0" w:rsidRPr="000E38AE" w:rsidRDefault="007B52F0" w:rsidP="00056B82">
      <w:pPr>
        <w:jc w:val="both"/>
        <w:rPr>
          <w:rFonts w:asciiTheme="majorBidi" w:hAnsiTheme="majorBidi" w:cstheme="majorBidi"/>
          <w:sz w:val="24"/>
          <w:szCs w:val="24"/>
        </w:rPr>
      </w:pPr>
    </w:p>
    <w:sectPr w:rsidR="007B52F0" w:rsidRPr="000E38AE" w:rsidSect="004416FB">
      <w:headerReference w:type="even" r:id="rId19"/>
      <w:headerReference w:type="default" r:id="rId20"/>
      <w:footerReference w:type="even" r:id="rId21"/>
      <w:footerReference w:type="default" r:id="rId22"/>
      <w:headerReference w:type="first" r:id="rId23"/>
      <w:footerReference w:type="first" r:id="rId24"/>
      <w:pgSz w:w="11907" w:h="16840" w:code="9"/>
      <w:pgMar w:top="1582" w:right="1412" w:bottom="1412" w:left="1582" w:header="1140" w:footer="204" w:gutter="0"/>
      <w:pgNumType w:start="48"/>
      <w:cols w:space="720"/>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D1867" w14:textId="77777777" w:rsidR="003A6640" w:rsidRDefault="003A6640">
      <w:r>
        <w:separator/>
      </w:r>
    </w:p>
  </w:endnote>
  <w:endnote w:type="continuationSeparator" w:id="0">
    <w:p w14:paraId="5D756BBC" w14:textId="77777777" w:rsidR="003A6640" w:rsidRDefault="003A6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NimbusRomNo9L-Medi">
    <w:altName w:val="Cambria"/>
    <w:panose1 w:val="00000000000000000000"/>
    <w:charset w:val="00"/>
    <w:family w:val="roman"/>
    <w:notTrueType/>
    <w:pitch w:val="default"/>
  </w:font>
  <w:font w:name="NimbusRomNo9L-Regu">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Cascadia Mono SemiBold">
    <w:panose1 w:val="020B0609020000020004"/>
    <w:charset w:val="00"/>
    <w:family w:val="modern"/>
    <w:pitch w:val="fixed"/>
    <w:sig w:usb0="A1002AFF" w:usb1="C200F9FB" w:usb2="0004002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62BC2" w14:textId="6EE77C02" w:rsidR="00097958" w:rsidRPr="003D5B84" w:rsidRDefault="00097958" w:rsidP="00C07BEF">
    <w:pPr>
      <w:pStyle w:val="Header"/>
      <w:tabs>
        <w:tab w:val="clear" w:pos="4320"/>
        <w:tab w:val="clear" w:pos="8640"/>
        <w:tab w:val="left" w:pos="2992"/>
      </w:tabs>
      <w:spacing w:before="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55D22" w14:textId="6719B1EF" w:rsidR="00247217" w:rsidRPr="00F911B5" w:rsidRDefault="004B18D3" w:rsidP="00F911B5">
    <w:pPr>
      <w:pStyle w:val="Footer"/>
      <w:jc w:val="center"/>
      <w:rPr>
        <w:b/>
        <w:bCs/>
      </w:rPr>
    </w:pPr>
    <w:r w:rsidRPr="00F911B5">
      <w:rPr>
        <w:rFonts w:ascii="Segoe UI Emoji" w:hAnsi="Segoe UI Emoji" w:cs="Segoe UI Emoji"/>
      </w:rPr>
      <w:t>🌐</w:t>
    </w:r>
    <w:r w:rsidRPr="00F911B5">
      <w:rPr>
        <w:rFonts w:asciiTheme="majorBidi" w:hAnsiTheme="majorBidi" w:cstheme="majorBidi"/>
      </w:rPr>
      <w:t xml:space="preserve"> </w:t>
    </w:r>
    <w:hyperlink r:id="rId1" w:history="1">
      <w:r w:rsidRPr="00F911B5">
        <w:rPr>
          <w:rStyle w:val="Hyperlink"/>
          <w:rFonts w:asciiTheme="majorBidi" w:hAnsiTheme="majorBidi" w:cstheme="majorBidi"/>
        </w:rPr>
        <w:t>https://gjses.org</w:t>
      </w:r>
    </w:hyperlink>
    <w:r w:rsidRPr="00F911B5">
      <w:rPr>
        <w:rFonts w:asciiTheme="majorBidi" w:hAnsiTheme="majorBidi" w:cstheme="majorBidi"/>
        <w:b/>
        <w:bCs/>
      </w:rPr>
      <w:t xml:space="preserve">          </w:t>
    </w:r>
    <w:r w:rsidR="002E0A72" w:rsidRPr="00F911B5">
      <w:rPr>
        <w:rFonts w:asciiTheme="majorBidi" w:hAnsiTheme="majorBidi" w:cstheme="majorBidi"/>
        <w:b/>
        <w:bCs/>
        <w:color w:val="0070C0"/>
      </w:rPr>
      <w:t>GJSES</w:t>
    </w:r>
    <w:r w:rsidRPr="00F911B5">
      <w:rPr>
        <w:rFonts w:asciiTheme="majorBidi" w:hAnsiTheme="majorBidi" w:cstheme="majorBidi"/>
        <w:b/>
        <w:bCs/>
        <w:color w:val="0070C0"/>
      </w:rPr>
      <w:t xml:space="preserve">    </w:t>
    </w:r>
    <w:r w:rsidR="00247217" w:rsidRPr="00F911B5">
      <w:rPr>
        <w:b/>
        <w:bCs/>
      </w:rPr>
      <w:t xml:space="preserve">Volume: </w:t>
    </w:r>
    <w:r w:rsidR="00C04DE0">
      <w:rPr>
        <w:b/>
        <w:bCs/>
      </w:rPr>
      <w:t>2</w:t>
    </w:r>
    <w:r w:rsidR="00247217" w:rsidRPr="00F911B5">
      <w:rPr>
        <w:b/>
        <w:bCs/>
      </w:rPr>
      <w:t> </w:t>
    </w:r>
    <w:r w:rsidR="00247217" w:rsidRPr="00F911B5">
      <w:rPr>
        <w:b/>
        <w:bCs/>
      </w:rPr>
      <w:t>|</w:t>
    </w:r>
    <w:r w:rsidR="00247217" w:rsidRPr="00F911B5">
      <w:rPr>
        <w:b/>
        <w:bCs/>
      </w:rPr>
      <w:t> </w:t>
    </w:r>
    <w:r w:rsidR="00070092" w:rsidRPr="00F911B5">
      <w:rPr>
        <w:b/>
        <w:bCs/>
      </w:rPr>
      <w:t>Number</w:t>
    </w:r>
    <w:r w:rsidR="00247217" w:rsidRPr="00F911B5">
      <w:rPr>
        <w:b/>
        <w:bCs/>
      </w:rPr>
      <w:t xml:space="preserve">: </w:t>
    </w:r>
    <w:r w:rsidR="00C04DE0">
      <w:rPr>
        <w:b/>
        <w:bCs/>
      </w:rPr>
      <w:t>1</w:t>
    </w:r>
    <w:r w:rsidR="00247217" w:rsidRPr="00F911B5">
      <w:rPr>
        <w:b/>
        <w:bCs/>
      </w:rPr>
      <w:t> </w:t>
    </w:r>
    <w:r w:rsidR="00247217" w:rsidRPr="00F911B5">
      <w:rPr>
        <w:b/>
        <w:bCs/>
      </w:rPr>
      <w:t>|</w:t>
    </w:r>
    <w:r w:rsidR="00247217" w:rsidRPr="00F911B5">
      <w:rPr>
        <w:b/>
        <w:bCs/>
      </w:rPr>
      <w:t> </w:t>
    </w:r>
    <w:r w:rsidR="00F911B5" w:rsidRPr="00F911B5">
      <w:rPr>
        <w:b/>
        <w:bCs/>
      </w:rPr>
      <w:t>3</w:t>
    </w:r>
    <w:r w:rsidR="00516AC7">
      <w:rPr>
        <w:b/>
        <w:bCs/>
      </w:rPr>
      <w:t>1</w:t>
    </w:r>
    <w:r w:rsidR="00F911B5" w:rsidRPr="00F911B5">
      <w:rPr>
        <w:b/>
        <w:bCs/>
      </w:rPr>
      <w:t xml:space="preserve"> </w:t>
    </w:r>
    <w:r w:rsidR="00C04DE0">
      <w:rPr>
        <w:b/>
        <w:bCs/>
      </w:rPr>
      <w:t>March</w:t>
    </w:r>
    <w:r w:rsidR="00247217" w:rsidRPr="00F911B5">
      <w:rPr>
        <w:b/>
        <w:bCs/>
      </w:rPr>
      <w:t>, 202</w:t>
    </w:r>
    <w:r w:rsidR="00C04DE0">
      <w:rPr>
        <w:b/>
        <w:bCs/>
      </w:rPr>
      <w:t>6</w:t>
    </w:r>
    <w:r w:rsidR="00247217" w:rsidRPr="00F911B5">
      <w:rPr>
        <w:b/>
        <w:bCs/>
      </w:rPr>
      <w:t xml:space="preserve">    </w:t>
    </w:r>
    <w:r w:rsidR="00516AC7">
      <w:rPr>
        <w:b/>
        <w:bCs/>
      </w:rPr>
      <w:t xml:space="preserve"> </w:t>
    </w:r>
    <w:r w:rsidR="00247217" w:rsidRPr="00F911B5">
      <w:rPr>
        <w:b/>
        <w:bCs/>
      </w:rPr>
      <w:t xml:space="preserve">  </w:t>
    </w:r>
    <w:r w:rsidR="00516AC7">
      <w:rPr>
        <w:b/>
        <w:bCs/>
      </w:rPr>
      <w:t xml:space="preserve">                   </w:t>
    </w:r>
    <w:r w:rsidR="00247217" w:rsidRPr="00F911B5">
      <w:rPr>
        <w:b/>
        <w:bCs/>
      </w:rPr>
      <w:t xml:space="preserve"> </w:t>
    </w:r>
    <w:sdt>
      <w:sdtPr>
        <w:rPr>
          <w:b/>
          <w:bCs/>
        </w:rPr>
        <w:id w:val="1170219022"/>
        <w:docPartObj>
          <w:docPartGallery w:val="Page Numbers (Bottom of Page)"/>
          <w:docPartUnique/>
        </w:docPartObj>
      </w:sdtPr>
      <w:sdtEndPr>
        <w:rPr>
          <w:noProof/>
        </w:rPr>
      </w:sdtEndPr>
      <w:sdtContent>
        <w:r w:rsidR="00247217" w:rsidRPr="00F911B5">
          <w:rPr>
            <w:b/>
            <w:bCs/>
          </w:rPr>
          <w:fldChar w:fldCharType="begin"/>
        </w:r>
        <w:r w:rsidR="00247217" w:rsidRPr="00F911B5">
          <w:rPr>
            <w:b/>
            <w:bCs/>
          </w:rPr>
          <w:instrText xml:space="preserve"> PAGE   \* MERGEFORMAT </w:instrText>
        </w:r>
        <w:r w:rsidR="00247217" w:rsidRPr="00F911B5">
          <w:rPr>
            <w:b/>
            <w:bCs/>
          </w:rPr>
          <w:fldChar w:fldCharType="separate"/>
        </w:r>
        <w:r w:rsidR="00247217" w:rsidRPr="00F911B5">
          <w:rPr>
            <w:b/>
            <w:bCs/>
            <w:noProof/>
          </w:rPr>
          <w:t>2</w:t>
        </w:r>
        <w:r w:rsidR="00247217" w:rsidRPr="00F911B5">
          <w:rPr>
            <w:b/>
            <w:bCs/>
            <w:noProof/>
          </w:rPr>
          <w:fldChar w:fldCharType="end"/>
        </w:r>
      </w:sdtContent>
    </w:sdt>
  </w:p>
  <w:p w14:paraId="651A3C76" w14:textId="77777777" w:rsidR="000665D4" w:rsidRDefault="000665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1826B" w14:textId="07AE599E" w:rsidR="00904784" w:rsidRPr="00247217" w:rsidRDefault="004B18D3" w:rsidP="00206EF6">
    <w:pPr>
      <w:pStyle w:val="Footer"/>
      <w:rPr>
        <w:b/>
        <w:bCs/>
      </w:rPr>
    </w:pPr>
    <w:r>
      <w:rPr>
        <w:b/>
        <w:bCs/>
      </w:rPr>
      <w:t xml:space="preserve">  </w:t>
    </w:r>
    <w:r w:rsidRPr="004B18D3">
      <w:rPr>
        <w:rFonts w:ascii="Segoe UI Emoji" w:hAnsi="Segoe UI Emoji" w:cs="Segoe UI Emoji"/>
        <w:sz w:val="24"/>
        <w:szCs w:val="24"/>
      </w:rPr>
      <w:t>🌐</w:t>
    </w:r>
    <w:r w:rsidRPr="004B18D3">
      <w:rPr>
        <w:rFonts w:asciiTheme="majorBidi" w:hAnsiTheme="majorBidi" w:cstheme="majorBidi"/>
        <w:sz w:val="24"/>
        <w:szCs w:val="24"/>
      </w:rPr>
      <w:t xml:space="preserve"> </w:t>
    </w:r>
    <w:hyperlink r:id="rId1" w:history="1">
      <w:r w:rsidRPr="004B18D3">
        <w:rPr>
          <w:rStyle w:val="Hyperlink"/>
          <w:rFonts w:asciiTheme="majorBidi" w:hAnsiTheme="majorBidi" w:cstheme="majorBidi"/>
          <w:sz w:val="24"/>
          <w:szCs w:val="24"/>
        </w:rPr>
        <w:t>https://gjses.org</w:t>
      </w:r>
    </w:hyperlink>
    <w:r>
      <w:rPr>
        <w:rFonts w:asciiTheme="majorBidi" w:hAnsiTheme="majorBidi" w:cstheme="majorBidi"/>
        <w:sz w:val="24"/>
        <w:szCs w:val="24"/>
      </w:rPr>
      <w:t xml:space="preserve">                                  </w:t>
    </w:r>
    <w:r w:rsidR="00C62978" w:rsidRPr="002E0A72">
      <w:rPr>
        <w:rFonts w:asciiTheme="majorBidi" w:hAnsiTheme="majorBidi" w:cstheme="majorBidi"/>
        <w:b/>
        <w:bCs/>
        <w:color w:val="0070C0"/>
        <w:sz w:val="24"/>
        <w:szCs w:val="24"/>
      </w:rPr>
      <w:t xml:space="preserve">GJSES     </w:t>
    </w:r>
    <w:r>
      <w:rPr>
        <w:rFonts w:asciiTheme="majorBidi" w:hAnsiTheme="majorBidi" w:cstheme="majorBidi"/>
        <w:sz w:val="24"/>
        <w:szCs w:val="24"/>
      </w:rPr>
      <w:t xml:space="preserve">                                                         </w:t>
    </w:r>
    <w:sdt>
      <w:sdtPr>
        <w:rPr>
          <w:b/>
          <w:bCs/>
        </w:rPr>
        <w:id w:val="1743220353"/>
        <w:docPartObj>
          <w:docPartGallery w:val="Page Numbers (Bottom of Page)"/>
          <w:docPartUnique/>
        </w:docPartObj>
      </w:sdtPr>
      <w:sdtEndPr>
        <w:rPr>
          <w:noProof/>
        </w:rPr>
      </w:sdtEndPr>
      <w:sdtContent>
        <w:r w:rsidR="00904784" w:rsidRPr="00247217">
          <w:rPr>
            <w:b/>
            <w:bCs/>
          </w:rPr>
          <w:fldChar w:fldCharType="begin"/>
        </w:r>
        <w:r w:rsidR="00904784" w:rsidRPr="00247217">
          <w:rPr>
            <w:b/>
            <w:bCs/>
          </w:rPr>
          <w:instrText xml:space="preserve"> PAGE   \* MERGEFORMAT </w:instrText>
        </w:r>
        <w:r w:rsidR="00904784" w:rsidRPr="00247217">
          <w:rPr>
            <w:b/>
            <w:bCs/>
          </w:rPr>
          <w:fldChar w:fldCharType="separate"/>
        </w:r>
        <w:r w:rsidR="00904784" w:rsidRPr="00247217">
          <w:rPr>
            <w:b/>
            <w:bCs/>
            <w:noProof/>
          </w:rPr>
          <w:t>2</w:t>
        </w:r>
        <w:r w:rsidR="00904784" w:rsidRPr="00247217">
          <w:rPr>
            <w:b/>
            <w:bCs/>
            <w:noProof/>
          </w:rPr>
          <w:fldChar w:fldCharType="end"/>
        </w:r>
      </w:sdtContent>
    </w:sdt>
  </w:p>
  <w:p w14:paraId="29D1DD03" w14:textId="053659FC" w:rsidR="00097958" w:rsidRPr="003D5B84" w:rsidRDefault="00097958" w:rsidP="00453F49">
    <w:pPr>
      <w:pStyle w:val="Footer"/>
      <w:spacing w:before="240"/>
      <w:rPr>
        <w:i/>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39CFF" w14:textId="77777777" w:rsidR="003A6640" w:rsidRDefault="003A6640">
      <w:r>
        <w:separator/>
      </w:r>
    </w:p>
  </w:footnote>
  <w:footnote w:type="continuationSeparator" w:id="0">
    <w:p w14:paraId="12F24C56" w14:textId="77777777" w:rsidR="003A6640" w:rsidRDefault="003A66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50106" w14:textId="7CEC18FE" w:rsidR="00097958" w:rsidRPr="003D5B84" w:rsidRDefault="00050148" w:rsidP="00C07BEF">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56704" behindDoc="0" locked="0" layoutInCell="1" allowOverlap="1" wp14:anchorId="36240665" wp14:editId="644F9C43">
              <wp:simplePos x="0" y="0"/>
              <wp:positionH relativeFrom="column">
                <wp:posOffset>-17780</wp:posOffset>
              </wp:positionH>
              <wp:positionV relativeFrom="paragraph">
                <wp:posOffset>180340</wp:posOffset>
              </wp:positionV>
              <wp:extent cx="5616000" cy="0"/>
              <wp:effectExtent l="0" t="0" r="0" b="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81F2F3" id="_x0000_t32" coordsize="21600,21600" o:spt="32" o:oned="t" path="m,l21600,21600e" filled="f">
              <v:path arrowok="t" fillok="f" o:connecttype="none"/>
              <o:lock v:ext="edit" shapetype="t"/>
            </v:shapetype>
            <v:shape id="AutoShape 7" o:spid="_x0000_s1026" type="#_x0000_t32" style="position:absolute;margin-left:-1.4pt;margin-top:14.2pt;width:442.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Be4u++3QAAAAgBAAAPAAAAZHJzL2Rvd25yZXYu&#10;eG1sTI/BbsIwEETvlfgHa5F6qcBJ1KKQxkGoUg89FpC4LvE2SRuvo9ghKV9fIw7luDOjmbf5ZjKt&#10;OFPvGssK4mUEgri0uuFKwWH/vkhBOI+ssbVMCn7JwaaYPeSYaTvyJ513vhKhhF2GCmrvu0xKV9Zk&#10;0C1tRxy8L9sb9OHsK6l7HEO5aWUSRStpsOGwUGNHbzWVP7vBKCA3vMTRdm2qw8dlfDoml++x2yv1&#10;OJ+2ryA8Tf4/DFf8gA5FYDrZgbUTrYJFEsi9giR9BhH8NI1XIE43QRa5vH+g+AMAAP//AwBQSwEC&#10;LQAUAAYACAAAACEAtoM4kv4AAADhAQAAEwAAAAAAAAAAAAAAAAAAAAAAW0NvbnRlbnRfVHlwZXNd&#10;LnhtbFBLAQItABQABgAIAAAAIQA4/SH/1gAAAJQBAAALAAAAAAAAAAAAAAAAAC8BAABfcmVscy8u&#10;cmVsc1BLAQItABQABgAIAAAAIQBvLwSitwEAAFYDAAAOAAAAAAAAAAAAAAAAAC4CAABkcnMvZTJv&#10;RG9jLnhtbFBLAQItABQABgAIAAAAIQBe4u++3QAAAAgBAAAPAAAAAAAAAAAAAAAAABEEAABkcnMv&#10;ZG93bnJldi54bWxQSwUGAAAAAAQABADzAAAAGwUAAAAA&#10;"/>
          </w:pict>
        </mc:Fallback>
      </mc:AlternateContent>
    </w:r>
    <w:r w:rsidR="00097958" w:rsidRPr="003D5B84">
      <w:tab/>
    </w:r>
    <w:r w:rsidR="003D5B84" w:rsidRPr="003D5B84">
      <w:tab/>
    </w:r>
    <w:r w:rsidR="00097958" w:rsidRPr="003D5B84">
      <w:t xml:space="preserve">       </w:t>
    </w:r>
    <w:r w:rsidR="00E5155C" w:rsidRPr="003D5B84">
      <w:t>ISSN</w:t>
    </w:r>
    <w:r w:rsidR="00DC341B">
      <w:t>:</w:t>
    </w:r>
    <w:r w:rsidR="00E5155C" w:rsidRPr="003D5B84">
      <w:t xml:space="preserve"> </w:t>
    </w:r>
    <w:r w:rsidR="00E7146A" w:rsidRPr="00E7146A">
      <w:t>3007-7508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1A5C5" w14:textId="40CEF402" w:rsidR="00247217" w:rsidRDefault="00247217" w:rsidP="000B3895">
    <w:pPr>
      <w:pStyle w:val="Header"/>
      <w:tabs>
        <w:tab w:val="clear" w:pos="8640"/>
        <w:tab w:val="left" w:pos="0"/>
        <w:tab w:val="left" w:pos="7938"/>
      </w:tabs>
      <w:rPr>
        <w:rStyle w:val="Hyperlink"/>
        <w:sz w:val="16"/>
        <w:szCs w:val="16"/>
      </w:rPr>
    </w:pPr>
    <w:r w:rsidRPr="002A7A72">
      <w:rPr>
        <w:rFonts w:asciiTheme="majorBidi" w:hAnsiTheme="majorBidi" w:cstheme="majorBidi"/>
        <w:b/>
        <w:bCs/>
        <w:color w:val="227ACB"/>
        <w:sz w:val="16"/>
        <w:szCs w:val="16"/>
      </w:rPr>
      <w:t>The Global Journal of Sport and Exercise Science (</w:t>
    </w:r>
    <w:proofErr w:type="gramStart"/>
    <w:r w:rsidR="002E0A72" w:rsidRPr="002A7A72">
      <w:rPr>
        <w:rFonts w:asciiTheme="majorBidi" w:hAnsiTheme="majorBidi" w:cstheme="majorBidi"/>
        <w:b/>
        <w:bCs/>
        <w:color w:val="227ACB"/>
        <w:sz w:val="16"/>
        <w:szCs w:val="16"/>
      </w:rPr>
      <w:t>GJSES)</w:t>
    </w:r>
    <w:r w:rsidR="002A7A72" w:rsidRPr="002A7A72">
      <w:rPr>
        <w:rFonts w:asciiTheme="majorBidi" w:hAnsiTheme="majorBidi" w:cstheme="majorBidi"/>
        <w:b/>
        <w:bCs/>
        <w:color w:val="227ACB"/>
        <w:sz w:val="16"/>
        <w:szCs w:val="16"/>
      </w:rPr>
      <w:t xml:space="preserve"> </w:t>
    </w:r>
    <w:r w:rsidR="000B3895">
      <w:rPr>
        <w:rFonts w:asciiTheme="majorBidi" w:hAnsiTheme="majorBidi" w:cstheme="majorBidi"/>
        <w:b/>
        <w:bCs/>
        <w:color w:val="227ACB"/>
        <w:sz w:val="16"/>
        <w:szCs w:val="16"/>
      </w:rPr>
      <w:t xml:space="preserve">  </w:t>
    </w:r>
    <w:proofErr w:type="gramEnd"/>
    <w:r w:rsidR="000B3895">
      <w:rPr>
        <w:rFonts w:asciiTheme="majorBidi" w:hAnsiTheme="majorBidi" w:cstheme="majorBidi"/>
        <w:b/>
        <w:bCs/>
        <w:color w:val="227ACB"/>
        <w:sz w:val="16"/>
        <w:szCs w:val="16"/>
      </w:rPr>
      <w:t xml:space="preserve"> </w:t>
    </w:r>
    <w:r w:rsidR="002A7A72" w:rsidRPr="002A7A72">
      <w:rPr>
        <w:rFonts w:asciiTheme="majorBidi" w:hAnsiTheme="majorBidi" w:cstheme="majorBidi"/>
        <w:b/>
        <w:bCs/>
        <w:color w:val="227ACB"/>
        <w:sz w:val="16"/>
        <w:szCs w:val="16"/>
      </w:rPr>
      <w:t xml:space="preserve"> </w:t>
    </w:r>
    <w:r w:rsidRPr="002A7A72">
      <w:rPr>
        <w:rFonts w:asciiTheme="majorBidi" w:hAnsiTheme="majorBidi" w:cstheme="majorBidi"/>
        <w:b/>
        <w:bCs/>
        <w:sz w:val="16"/>
        <w:szCs w:val="16"/>
      </w:rPr>
      <w:t>ISSN</w:t>
    </w:r>
    <w:r w:rsidR="00516AC7">
      <w:rPr>
        <w:rFonts w:asciiTheme="majorBidi" w:hAnsiTheme="majorBidi" w:cstheme="majorBidi"/>
        <w:b/>
        <w:bCs/>
        <w:sz w:val="16"/>
        <w:szCs w:val="16"/>
      </w:rPr>
      <w:t xml:space="preserve"> (Print)</w:t>
    </w:r>
    <w:r w:rsidRPr="002A7A72">
      <w:rPr>
        <w:rFonts w:asciiTheme="majorBidi" w:hAnsiTheme="majorBidi" w:cstheme="majorBidi"/>
        <w:b/>
        <w:bCs/>
        <w:sz w:val="16"/>
        <w:szCs w:val="16"/>
      </w:rPr>
      <w:t>: 3080-0307</w:t>
    </w:r>
    <w:r w:rsidR="004B18D3" w:rsidRPr="002A7A72">
      <w:rPr>
        <w:rFonts w:asciiTheme="majorBidi" w:hAnsiTheme="majorBidi" w:cstheme="majorBidi"/>
        <w:b/>
        <w:bCs/>
        <w:sz w:val="16"/>
        <w:szCs w:val="16"/>
      </w:rPr>
      <w:t xml:space="preserve"> </w:t>
    </w:r>
    <w:r w:rsidR="000B3895">
      <w:rPr>
        <w:rFonts w:asciiTheme="majorBidi" w:hAnsiTheme="majorBidi" w:cstheme="majorBidi"/>
        <w:b/>
        <w:bCs/>
        <w:sz w:val="16"/>
        <w:szCs w:val="16"/>
      </w:rPr>
      <w:t xml:space="preserve">  </w:t>
    </w:r>
    <w:r w:rsidR="0040363F">
      <w:rPr>
        <w:rFonts w:asciiTheme="majorBidi" w:hAnsiTheme="majorBidi" w:cstheme="majorBidi"/>
        <w:b/>
        <w:bCs/>
        <w:sz w:val="16"/>
        <w:szCs w:val="16"/>
      </w:rPr>
      <w:t xml:space="preserve">  </w:t>
    </w:r>
    <w:r w:rsidR="000B3895">
      <w:rPr>
        <w:rFonts w:asciiTheme="majorBidi" w:hAnsiTheme="majorBidi" w:cstheme="majorBidi"/>
        <w:b/>
        <w:bCs/>
        <w:sz w:val="16"/>
        <w:szCs w:val="16"/>
      </w:rPr>
      <w:t xml:space="preserve"> </w:t>
    </w:r>
    <w:r w:rsidR="004B18D3" w:rsidRPr="002A7A72">
      <w:rPr>
        <w:rFonts w:asciiTheme="majorBidi" w:hAnsiTheme="majorBidi" w:cstheme="majorBidi"/>
        <w:b/>
        <w:bCs/>
        <w:sz w:val="16"/>
        <w:szCs w:val="16"/>
      </w:rPr>
      <w:t xml:space="preserve"> </w:t>
    </w:r>
    <w:r w:rsidR="002A7A72">
      <w:rPr>
        <w:rFonts w:asciiTheme="majorBidi" w:hAnsiTheme="majorBidi" w:cstheme="majorBidi"/>
        <w:b/>
        <w:bCs/>
        <w:sz w:val="16"/>
        <w:szCs w:val="16"/>
      </w:rPr>
      <w:t xml:space="preserve"> </w:t>
    </w:r>
    <w:r w:rsidR="004B18D3" w:rsidRPr="002A7A72">
      <w:rPr>
        <w:rFonts w:asciiTheme="majorBidi" w:hAnsiTheme="majorBidi" w:cstheme="majorBidi"/>
        <w:b/>
        <w:bCs/>
        <w:color w:val="227ACB"/>
        <w:sz w:val="16"/>
        <w:szCs w:val="16"/>
      </w:rPr>
      <w:t>DOI</w:t>
    </w:r>
    <w:r w:rsidR="000B3895">
      <w:rPr>
        <w:rFonts w:asciiTheme="majorBidi" w:hAnsiTheme="majorBidi" w:cstheme="majorBidi"/>
        <w:b/>
        <w:bCs/>
        <w:color w:val="227ACB"/>
        <w:sz w:val="16"/>
        <w:szCs w:val="16"/>
      </w:rPr>
      <w:t>:</w:t>
    </w:r>
    <w:r w:rsidR="004B18D3" w:rsidRPr="002A7A72">
      <w:rPr>
        <w:rFonts w:asciiTheme="majorBidi" w:hAnsiTheme="majorBidi" w:cstheme="majorBidi"/>
        <w:b/>
        <w:bCs/>
        <w:color w:val="227ACB"/>
        <w:sz w:val="16"/>
        <w:szCs w:val="16"/>
      </w:rPr>
      <w:t xml:space="preserve"> </w:t>
    </w:r>
    <w:hyperlink r:id="rId1" w:history="1">
      <w:r w:rsidR="00645B47" w:rsidRPr="00BD1915">
        <w:rPr>
          <w:rStyle w:val="Hyperlink"/>
          <w:rFonts w:asciiTheme="majorBidi" w:hAnsiTheme="majorBidi" w:cstheme="majorBidi"/>
          <w:b/>
          <w:bCs/>
          <w:sz w:val="16"/>
          <w:szCs w:val="16"/>
        </w:rPr>
        <w:t>https://doi.org/</w:t>
      </w:r>
      <w:r w:rsidR="00645B47" w:rsidRPr="00BD1915">
        <w:rPr>
          <w:rStyle w:val="Hyperlink"/>
          <w:sz w:val="16"/>
          <w:szCs w:val="16"/>
        </w:rPr>
        <w:t>10.63750/</w:t>
      </w:r>
      <w:r w:rsidR="00177343" w:rsidRPr="00177343">
        <w:rPr>
          <w:rStyle w:val="Hyperlink"/>
          <w:sz w:val="16"/>
          <w:szCs w:val="16"/>
        </w:rPr>
        <w:t>ssw3y369</w:t>
      </w:r>
    </w:hyperlink>
  </w:p>
  <w:p w14:paraId="74309D49" w14:textId="3DE75BB1" w:rsidR="00516AC7" w:rsidRPr="00FA3C92" w:rsidRDefault="00516AC7" w:rsidP="00516AC7">
    <w:pPr>
      <w:pStyle w:val="Header"/>
      <w:tabs>
        <w:tab w:val="clear" w:pos="8640"/>
        <w:tab w:val="left" w:pos="0"/>
        <w:tab w:val="left" w:pos="7938"/>
      </w:tabs>
      <w:rPr>
        <w:rStyle w:val="Hyperlink"/>
      </w:rPr>
    </w:pPr>
    <w:r w:rsidRPr="00516AC7">
      <w:rPr>
        <w:rStyle w:val="Hyperlink"/>
        <w:sz w:val="16"/>
        <w:szCs w:val="16"/>
        <w:u w:val="none"/>
      </w:rPr>
      <w:t xml:space="preserve">                                                                                                          </w:t>
    </w:r>
    <w:r w:rsidRPr="002A7A72">
      <w:rPr>
        <w:rFonts w:asciiTheme="majorBidi" w:hAnsiTheme="majorBidi" w:cstheme="majorBidi"/>
        <w:b/>
        <w:bCs/>
        <w:sz w:val="16"/>
        <w:szCs w:val="16"/>
      </w:rPr>
      <w:t>ISSN</w:t>
    </w:r>
    <w:r>
      <w:rPr>
        <w:rFonts w:asciiTheme="majorBidi" w:hAnsiTheme="majorBidi" w:cstheme="majorBidi"/>
        <w:b/>
        <w:bCs/>
        <w:sz w:val="16"/>
        <w:szCs w:val="16"/>
      </w:rPr>
      <w:t xml:space="preserve"> (Online)</w:t>
    </w:r>
    <w:r w:rsidRPr="002A7A72">
      <w:rPr>
        <w:rFonts w:asciiTheme="majorBidi" w:hAnsiTheme="majorBidi" w:cstheme="majorBidi"/>
        <w:b/>
        <w:bCs/>
        <w:sz w:val="16"/>
        <w:szCs w:val="16"/>
      </w:rPr>
      <w:t xml:space="preserve">: </w:t>
    </w:r>
    <w:r w:rsidRPr="00516AC7">
      <w:rPr>
        <w:rFonts w:asciiTheme="majorBidi" w:hAnsiTheme="majorBidi" w:cstheme="majorBidi"/>
        <w:b/>
        <w:bCs/>
        <w:sz w:val="16"/>
        <w:szCs w:val="16"/>
      </w:rPr>
      <w:t>3107-037X</w:t>
    </w:r>
    <w:r>
      <w:rPr>
        <w:rStyle w:val="Hyperlink"/>
        <w:sz w:val="16"/>
        <w:szCs w:val="16"/>
      </w:rPr>
      <w:t xml:space="preserve"> </w:t>
    </w:r>
  </w:p>
  <w:p w14:paraId="3BE6E7DA" w14:textId="7CB50A32" w:rsidR="00097958" w:rsidRPr="002A7A72" w:rsidRDefault="00222701" w:rsidP="0094367D">
    <w:pPr>
      <w:pStyle w:val="Header"/>
      <w:ind w:right="360" w:firstLine="360"/>
      <w:rPr>
        <w:b/>
        <w:bCs/>
      </w:rPr>
    </w:pPr>
    <w:r w:rsidRPr="002A7A72">
      <w:rPr>
        <w:b/>
        <w:bCs/>
        <w:noProof/>
      </w:rPr>
      <mc:AlternateContent>
        <mc:Choice Requires="wps">
          <w:drawing>
            <wp:anchor distT="0" distB="0" distL="114300" distR="114300" simplePos="0" relativeHeight="251657728" behindDoc="0" locked="0" layoutInCell="1" allowOverlap="1" wp14:anchorId="485510DB" wp14:editId="5D2AA382">
              <wp:simplePos x="0" y="0"/>
              <wp:positionH relativeFrom="column">
                <wp:posOffset>-17780</wp:posOffset>
              </wp:positionH>
              <wp:positionV relativeFrom="paragraph">
                <wp:posOffset>17780</wp:posOffset>
              </wp:positionV>
              <wp:extent cx="5616000" cy="0"/>
              <wp:effectExtent l="0" t="0" r="0" b="0"/>
              <wp:wrapNone/>
              <wp:docPr id="1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44BB34" id="_x0000_t32" coordsize="21600,21600" o:spt="32" o:oned="t" path="m,l21600,21600e" filled="f">
              <v:path arrowok="t" fillok="f" o:connecttype="none"/>
              <o:lock v:ext="edit" shapetype="t"/>
            </v:shapetype>
            <v:shape id="AutoShape 7" o:spid="_x0000_s1026" type="#_x0000_t32" style="position:absolute;margin-left:-1.4pt;margin-top:1.4pt;width:442.2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k89k+2gAAAAYBAAAPAAAAZHJzL2Rvd25yZXYu&#10;eG1sTI5Ba8JAFITvBf/D8oReim4SqKQxLyJCDz1WBa9r9jWJZt+G7Mak/vquvbSnYZhh5ss3k2nF&#10;jXrXWEaIlxEI4tLqhiuE4+F9kYJwXrFWrWVC+CYHm2L2lKtM25E/6bb3lQgj7DKFUHvfZVK6siaj&#10;3NJ2xCH7sr1RPti+krpXYxg3rUyiaCWNajg81KqjXU3ldT8YBHLDaxxt30x1/LiPL6fkfhm7A+Lz&#10;fNquQXia/F8ZHvgBHYrAdLYDaydahEUSyD3CQ0KcpvEKxPnXyyKX//GLHwAAAP//AwBQSwECLQAU&#10;AAYACAAAACEAtoM4kv4AAADhAQAAEwAAAAAAAAAAAAAAAAAAAAAAW0NvbnRlbnRfVHlwZXNdLnht&#10;bFBLAQItABQABgAIAAAAIQA4/SH/1gAAAJQBAAALAAAAAAAAAAAAAAAAAC8BAABfcmVscy8ucmVs&#10;c1BLAQItABQABgAIAAAAIQBvLwSitwEAAFYDAAAOAAAAAAAAAAAAAAAAAC4CAABkcnMvZTJvRG9j&#10;LnhtbFBLAQItABQABgAIAAAAIQAk89k+2gAAAAYBAAAPAAAAAAAAAAAAAAAAABEEAABkcnMvZG93&#10;bnJldi54bWxQSwUGAAAAAAQABADzAAAAGAU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B719C" w14:textId="3935260B" w:rsidR="004C1267" w:rsidRPr="00904784" w:rsidRDefault="0022306A" w:rsidP="004C1267">
    <w:pPr>
      <w:pStyle w:val="Header"/>
      <w:rPr>
        <w:rFonts w:asciiTheme="majorBidi" w:hAnsiTheme="majorBidi" w:cstheme="majorBidi"/>
        <w:b/>
        <w:bCs/>
        <w:color w:val="227ACB"/>
        <w:sz w:val="22"/>
        <w:szCs w:val="22"/>
      </w:rPr>
    </w:pPr>
    <w:r>
      <w:rPr>
        <w:rFonts w:asciiTheme="majorBidi" w:hAnsiTheme="majorBidi" w:cstheme="majorBidi"/>
        <w:noProof/>
      </w:rPr>
      <mc:AlternateContent>
        <mc:Choice Requires="wps">
          <w:drawing>
            <wp:anchor distT="0" distB="0" distL="114300" distR="114300" simplePos="0" relativeHeight="251724288" behindDoc="1" locked="0" layoutInCell="1" allowOverlap="1" wp14:anchorId="6A9DFB23" wp14:editId="7035B1A0">
              <wp:simplePos x="0" y="0"/>
              <wp:positionH relativeFrom="column">
                <wp:posOffset>5402580</wp:posOffset>
              </wp:positionH>
              <wp:positionV relativeFrom="paragraph">
                <wp:posOffset>-130175</wp:posOffset>
              </wp:positionV>
              <wp:extent cx="800100" cy="982980"/>
              <wp:effectExtent l="0" t="0" r="0" b="7620"/>
              <wp:wrapNone/>
              <wp:docPr id="479429461" name="Rectangle 15"/>
              <wp:cNvGraphicFramePr/>
              <a:graphic xmlns:a="http://schemas.openxmlformats.org/drawingml/2006/main">
                <a:graphicData uri="http://schemas.microsoft.com/office/word/2010/wordprocessingShape">
                  <wps:wsp>
                    <wps:cNvSpPr/>
                    <wps:spPr>
                      <a:xfrm>
                        <a:off x="0" y="0"/>
                        <a:ext cx="800100" cy="982980"/>
                      </a:xfrm>
                      <a:prstGeom prst="rect">
                        <a:avLst/>
                      </a:prstGeom>
                      <a:gradFill flip="none" rotWithShape="1">
                        <a:gsLst>
                          <a:gs pos="0">
                            <a:srgbClr val="00B0F0">
                              <a:shade val="30000"/>
                              <a:satMod val="115000"/>
                            </a:srgbClr>
                          </a:gs>
                          <a:gs pos="50000">
                            <a:srgbClr val="00B0F0">
                              <a:shade val="67500"/>
                              <a:satMod val="115000"/>
                            </a:srgbClr>
                          </a:gs>
                          <a:gs pos="100000">
                            <a:srgbClr val="00B0F0">
                              <a:shade val="100000"/>
                              <a:satMod val="115000"/>
                            </a:srgbClr>
                          </a:gs>
                        </a:gsLst>
                        <a:path path="circle">
                          <a:fillToRect l="100000" b="100000"/>
                        </a:path>
                        <a:tileRect t="-100000" r="-10000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8DA12C" id="Rectangle 15" o:spid="_x0000_s1026" style="position:absolute;margin-left:425.4pt;margin-top:-10.25pt;width:63pt;height:77.4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pXc/AIAABsHAAAOAAAAZHJzL2Uyb0RvYy54bWysVVtP2zAUfp+0/2D5HZJ2XEpFijpQp0kM&#10;EDDx7DpOY8mxPdu9sF+/z07SdgxNDK0Prn3u5zuXnF9sGkVWwnlpdEEHhzklQnNTSr0o6PfH2cGI&#10;Eh+YLpkyWhT0WXh6Mfn44Xxtx2JoaqNK4QiMaD9e24LWIdhxlnlei4b5Q2OFBrMyrmEBT7fISsfW&#10;sN6obJjnJ9nauNI6w4X3oF61TDpJ9qtK8HBbVV4EogqK2EI6XTrn8cwm52y8cMzWkndhsHdE0TCp&#10;4XRr6ooFRpZO/mGqkdwZb6pwyE2TmaqSXKQckM0gf5HNQ82sSLkAHG+3MPn/Z5bfrB7snQMMa+vH&#10;HteYxaZyTfxHfGSTwHregiU2gXAQRzkCBqQcrLPR8GyUwMx2ytb58EWYhsRLQR1qkSBiq2sf4BCi&#10;vUiHXDmTSpFKSTSCRrtQ4kx4kqFOQKC9Wog99JOGJ9YAizyRvVvML5UjKxZLnX/OZx29ZqVoqZ9y&#10;/NqSexa+mbIlDwbHHR0hdWZSeAu/7yYKvdnVySnE3+0KwP6Dr046tfKb80Kqix5Iy0JN4lFQLh1X&#10;sefYuEIxHs09yhaHp3NCMDU7f7GEUIvSQSqRZFHqg14Yg9bf24Jj0lKRo4bS8dQmFr3lRkq268N0&#10;C89KtNL3oiKyROcN23rHFSG2FWecCx3aDvG7kv9W2l4jFVdpGIyWY55b252BXrJtkN52G2UnH1VF&#10;2jBb5a47/qa81UiejQ5b5UZq417LTCGrznMr34PUQhNRmpvy+c7FaYnTQLzlM4mhu2Y+3DGHhQYi&#10;lnS4xVEpsy6o6W6U1Mb9fI0e5bFnwKVkjQVZUP9jyRyGUn3VmLqzwdFR3KjpcXR8OsTD7XPm+xy9&#10;bC5NbKMUXbpG+aD6a+VM84RdPo1ewWKawzcaMrj+cRnwBgtfAy6m03THFkUHXusHy/v9EJfK4+aJ&#10;OdttnoCVdWP6ZcrGLxZQKxvroc10GUwl03ba4drhjQ2cGqf7WsQVv/9OUrtv2uQXAAAA//8DAFBL&#10;AwQUAAYACAAAACEAxGhsJt8AAAALAQAADwAAAGRycy9kb3ducmV2LnhtbEyPTU/DMAyG70j8h8hI&#10;3LaEjY5Rmk4IaRy4bXycs8a0ZY1TmqwN/x5zGkfbj14/b7FJrhMjDqH1pOFmrkAgVd62VGt4e93O&#10;1iBCNGRN5wk1/GCATXl5UZjc+ol2OO5jLTiEQm40NDH2uZShatCZMPc9Et8+/eBM5HGopR3MxOGu&#10;kwulVtKZlvhDY3p8arA67k9Ow8eYXnbPqf1+d18uG7bT0Y1JaX19lR4fQERM8QzDnz6rQ8lOB38i&#10;G0SnYZ0pVo8aZguVgWDi/m7FmwOjy9slyLKQ/zuUvwAAAP//AwBQSwECLQAUAAYACAAAACEAtoM4&#10;kv4AAADhAQAAEwAAAAAAAAAAAAAAAAAAAAAAW0NvbnRlbnRfVHlwZXNdLnhtbFBLAQItABQABgAI&#10;AAAAIQA4/SH/1gAAAJQBAAALAAAAAAAAAAAAAAAAAC8BAABfcmVscy8ucmVsc1BLAQItABQABgAI&#10;AAAAIQCiTpXc/AIAABsHAAAOAAAAAAAAAAAAAAAAAC4CAABkcnMvZTJvRG9jLnhtbFBLAQItABQA&#10;BgAIAAAAIQDEaGwm3wAAAAsBAAAPAAAAAAAAAAAAAAAAAFYFAABkcnMvZG93bnJldi54bWxQSwUG&#10;AAAAAAQABADzAAAAYgYAAAAA&#10;" fillcolor="#006a96" stroked="f" strokeweight="2pt">
              <v:fill color2="#00b8ff" rotate="t" focusposition="1" focussize="" colors="0 #006a96;.5 #009ad9;1 #00b8ff" focus="100%" type="gradientRadial"/>
            </v:rect>
          </w:pict>
        </mc:Fallback>
      </mc:AlternateContent>
    </w:r>
    <w:r>
      <w:rPr>
        <w:rFonts w:asciiTheme="majorBidi" w:hAnsiTheme="majorBidi" w:cstheme="majorBidi"/>
        <w:noProof/>
      </w:rPr>
      <mc:AlternateContent>
        <mc:Choice Requires="wps">
          <w:drawing>
            <wp:anchor distT="0" distB="0" distL="114300" distR="114300" simplePos="0" relativeHeight="251725312" behindDoc="1" locked="0" layoutInCell="1" allowOverlap="1" wp14:anchorId="3E307DAA" wp14:editId="196E8362">
              <wp:simplePos x="0" y="0"/>
              <wp:positionH relativeFrom="column">
                <wp:posOffset>5227320</wp:posOffset>
              </wp:positionH>
              <wp:positionV relativeFrom="paragraph">
                <wp:posOffset>-130175</wp:posOffset>
              </wp:positionV>
              <wp:extent cx="144780" cy="982980"/>
              <wp:effectExtent l="0" t="0" r="7620" b="7620"/>
              <wp:wrapNone/>
              <wp:docPr id="528652051" name="Rectangle 15"/>
              <wp:cNvGraphicFramePr/>
              <a:graphic xmlns:a="http://schemas.openxmlformats.org/drawingml/2006/main">
                <a:graphicData uri="http://schemas.microsoft.com/office/word/2010/wordprocessingShape">
                  <wps:wsp>
                    <wps:cNvSpPr/>
                    <wps:spPr>
                      <a:xfrm>
                        <a:off x="0" y="0"/>
                        <a:ext cx="144780" cy="982980"/>
                      </a:xfrm>
                      <a:prstGeom prst="rect">
                        <a:avLst/>
                      </a:prstGeom>
                      <a:gradFill flip="none" rotWithShape="1">
                        <a:gsLst>
                          <a:gs pos="0">
                            <a:srgbClr val="0070C0">
                              <a:shade val="30000"/>
                              <a:satMod val="115000"/>
                            </a:srgbClr>
                          </a:gs>
                          <a:gs pos="50000">
                            <a:srgbClr val="0070C0">
                              <a:shade val="67500"/>
                              <a:satMod val="115000"/>
                            </a:srgbClr>
                          </a:gs>
                          <a:gs pos="100000">
                            <a:srgbClr val="0070C0">
                              <a:shade val="100000"/>
                              <a:satMod val="115000"/>
                            </a:srgbClr>
                          </a:gs>
                        </a:gsLst>
                        <a:lin ang="27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69C69B" id="Rectangle 15" o:spid="_x0000_s1026" style="position:absolute;margin-left:411.6pt;margin-top:-10.25pt;width:11.4pt;height:77.4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WO05QIAAOAGAAAOAAAAZHJzL2Uyb0RvYy54bWysVdtOGzEQfa/Uf7D8XnaTAoGIDYqCqCrR&#10;goCKZ8drZy15Pa7tXOjXd2zvblKKKoSaB8cez8VzZubsxeWu1WQjnFdgKjo6KikRhkOtzKqiPx6v&#10;P51R4gMzNdNgREWfhaeXs48fLrZ2KsbQgK6FI+jE+OnWVrQJwU6LwvNGtMwfgRUGLyW4lgU8ulVR&#10;O7ZF760uxmV5WmzB1dYBF96j9Cpf0lnyL6Xg4VZKLwLRFcW3hbS6tC7jWswu2HTlmG0U757B3vGK&#10;limDQQdXVywwsnbqL1et4g48yHDEoS1ASsVFygGzGZUvsnlomBUpFwTH2wEm///c8u+bB3vnEIat&#10;9VOP25jFTro2/uP7yC6B9TyAJXaBcBSOjo8nZwgpx6vzs/E57tFLsTe2zocvAloSNxV1WIsEEdvc&#10;+JBVe5UOufpaaU2kVtgIBtuFEgfhSYUmAYEhM8Qe7ZOFJxYQizKJvVstF9qRDYulLiflopM3rBZZ&#10;+rnEXy65Z+Eb1Fk8Gp10cnx95yZlsvKHYaLSm0OdTlD93aFGMdSbY3XaqZXfnBemuuqB1MoQFgd2&#10;PMmBiedMizoinrwGpcU91i9XDcclVSqCo01cDcTK5dsoKfbNlHbhWYusfS8kUTW2zzgXLc65GMrG&#10;OBcm5DL7fd3+qE9vkSqkDTqMniXGH3x3DnrNXOXed35lpx9NRaKJwbiD/V/Gg0WKDCYMxq0y4F7L&#10;TGNWXeSs34OUoYkoLaF+vnOx5WNLE2/5tcLJuWE+3DGHrIRCZNpwi4vUsK0odDtKGnC/XpNHfSQL&#10;vKVkiyxXUf9zzRxOlv5qcHTOcYojLabD8clkjAd3eLM8vDHrdgE4XaP0urSN+kH3W+mgfUJCnseo&#10;eMUMx9gV5cH1h0XI7IuUzsV8ntSQCi0LN+bB8n7IIzM87p6Ysx19BOSd79AzIpu+YJGsG+thYL4O&#10;IFVq1j2uHd5Io6lxOsqPPH14Tlr7D9PsNwAAAP//AwBQSwMEFAAGAAgAAAAhAOb9gIjfAAAACwEA&#10;AA8AAABkcnMvZG93bnJldi54bWxMj8tqwzAQRfeF/oOYQHeJHNs1xrUcSqDQLpMmi+wmlmqZ6GEs&#10;2XH/vtNVuxzmcO+59W6xhs1qDL13ArabBJhyrZe96wScPt/WJbAQ0Uk03ikB3yrArnl8qLGS/u4O&#10;aj7GjlGICxUK0DEOFeeh1cpi2PhBOfp9+dFipHPsuBzxTuHW8DRJCm6xd9SgcVB7rdrbcbIC8rKY&#10;p8vZvn9sp1OPl4PWe6OFeFotry/AolriHwy/+qQODTld/eRkYEZAmWYpoQLWafIMjIgyL2jdldAs&#10;z4A3Nf+/ofkBAAD//wMAUEsBAi0AFAAGAAgAAAAhALaDOJL+AAAA4QEAABMAAAAAAAAAAAAAAAAA&#10;AAAAAFtDb250ZW50X1R5cGVzXS54bWxQSwECLQAUAAYACAAAACEAOP0h/9YAAACUAQAACwAAAAAA&#10;AAAAAAAAAAAvAQAAX3JlbHMvLnJlbHNQSwECLQAUAAYACAAAACEAnSljtOUCAADgBgAADgAAAAAA&#10;AAAAAAAAAAAuAgAAZHJzL2Uyb0RvYy54bWxQSwECLQAUAAYACAAAACEA5v2AiN8AAAALAQAADwAA&#10;AAAAAAAAAAAAAAA/BQAAZHJzL2Rvd25yZXYueG1sUEsFBgAAAAAEAAQA8wAAAEsGAAAAAA==&#10;" fillcolor="#003f77" stroked="f" strokeweight="2pt">
              <v:fill color2="#0072ce" rotate="t" angle="45" colors="0 #003f77;.5 #005fad;1 #0072ce" focus="100%" type="gradient"/>
            </v:rect>
          </w:pict>
        </mc:Fallback>
      </mc:AlternateContent>
    </w:r>
    <w:r>
      <w:rPr>
        <w:noProof/>
      </w:rPr>
      <w:drawing>
        <wp:anchor distT="0" distB="0" distL="114300" distR="114300" simplePos="0" relativeHeight="251722240" behindDoc="0" locked="0" layoutInCell="1" allowOverlap="1" wp14:anchorId="72C5483F" wp14:editId="6CC4B6CF">
          <wp:simplePos x="0" y="0"/>
          <wp:positionH relativeFrom="margin">
            <wp:posOffset>0</wp:posOffset>
          </wp:positionH>
          <wp:positionV relativeFrom="paragraph">
            <wp:posOffset>-81915</wp:posOffset>
          </wp:positionV>
          <wp:extent cx="1457697" cy="913765"/>
          <wp:effectExtent l="0" t="0" r="9525" b="635"/>
          <wp:wrapNone/>
          <wp:docPr id="19635657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565750" name="Picture 1963565750"/>
                  <pic:cNvPicPr/>
                </pic:nvPicPr>
                <pic:blipFill>
                  <a:blip r:embed="rId1">
                    <a:extLst>
                      <a:ext uri="{28A0092B-C50C-407E-A947-70E740481C1C}">
                        <a14:useLocalDpi xmlns:a14="http://schemas.microsoft.com/office/drawing/2010/main" val="0"/>
                      </a:ext>
                    </a:extLst>
                  </a:blip>
                  <a:stretch>
                    <a:fillRect/>
                  </a:stretch>
                </pic:blipFill>
                <pic:spPr>
                  <a:xfrm>
                    <a:off x="0" y="0"/>
                    <a:ext cx="1457697" cy="913765"/>
                  </a:xfrm>
                  <a:prstGeom prst="rect">
                    <a:avLst/>
                  </a:prstGeom>
                </pic:spPr>
              </pic:pic>
            </a:graphicData>
          </a:graphic>
        </wp:anchor>
      </w:drawing>
    </w:r>
    <w:r>
      <w:rPr>
        <w:rFonts w:asciiTheme="majorBidi" w:hAnsiTheme="majorBidi" w:cstheme="majorBidi"/>
        <w:b/>
        <w:bCs/>
        <w:color w:val="227ACB"/>
      </w:rPr>
      <w:t xml:space="preserve">                                                   </w:t>
    </w:r>
    <w:r w:rsidR="004C1267" w:rsidRPr="00904784">
      <w:rPr>
        <w:rFonts w:asciiTheme="majorBidi" w:hAnsiTheme="majorBidi" w:cstheme="majorBidi"/>
        <w:b/>
        <w:bCs/>
        <w:color w:val="227ACB"/>
        <w:sz w:val="22"/>
        <w:szCs w:val="22"/>
      </w:rPr>
      <w:t>The Global Journal of Sport and Exercise Science (GJSES)</w:t>
    </w:r>
  </w:p>
  <w:p w14:paraId="6F4AC43D" w14:textId="4DB051A5" w:rsidR="004C1267" w:rsidRPr="00904784" w:rsidRDefault="0022306A" w:rsidP="004C1267">
    <w:pPr>
      <w:pStyle w:val="Header"/>
      <w:rPr>
        <w:rFonts w:asciiTheme="majorBidi" w:hAnsiTheme="majorBidi" w:cstheme="majorBidi"/>
        <w:b/>
        <w:bCs/>
        <w:color w:val="227ACB"/>
        <w:sz w:val="22"/>
        <w:szCs w:val="22"/>
      </w:rPr>
    </w:pPr>
    <w:r w:rsidRPr="00904784">
      <w:rPr>
        <w:rFonts w:asciiTheme="majorBidi" w:hAnsiTheme="majorBidi" w:cstheme="majorBidi"/>
        <w:b/>
        <w:bCs/>
        <w:color w:val="227ACB"/>
        <w:sz w:val="22"/>
        <w:szCs w:val="22"/>
      </w:rPr>
      <w:t xml:space="preserve">                                                                                                          </w:t>
    </w:r>
    <w:r w:rsidR="00DB5CFD">
      <w:rPr>
        <w:rFonts w:asciiTheme="majorBidi" w:hAnsiTheme="majorBidi" w:cstheme="majorBidi"/>
        <w:b/>
        <w:bCs/>
        <w:color w:val="227ACB"/>
        <w:sz w:val="22"/>
        <w:szCs w:val="22"/>
      </w:rPr>
      <w:t xml:space="preserve">         </w:t>
    </w:r>
    <w:r w:rsidR="004C1267" w:rsidRPr="00904784">
      <w:rPr>
        <w:rFonts w:asciiTheme="majorBidi" w:hAnsiTheme="majorBidi" w:cstheme="majorBidi"/>
        <w:b/>
        <w:bCs/>
        <w:color w:val="227ACB"/>
        <w:sz w:val="22"/>
        <w:szCs w:val="22"/>
      </w:rPr>
      <w:t xml:space="preserve">Vol. </w:t>
    </w:r>
    <w:r w:rsidR="003F683E">
      <w:rPr>
        <w:rFonts w:asciiTheme="majorBidi" w:hAnsiTheme="majorBidi" w:cstheme="majorBidi"/>
        <w:b/>
        <w:bCs/>
        <w:color w:val="227ACB"/>
        <w:sz w:val="22"/>
        <w:szCs w:val="22"/>
      </w:rPr>
      <w:t>2</w:t>
    </w:r>
    <w:r w:rsidR="004C1267" w:rsidRPr="00904784">
      <w:rPr>
        <w:rFonts w:asciiTheme="majorBidi" w:hAnsiTheme="majorBidi" w:cstheme="majorBidi"/>
        <w:b/>
        <w:bCs/>
        <w:color w:val="227ACB"/>
        <w:sz w:val="22"/>
        <w:szCs w:val="22"/>
      </w:rPr>
      <w:t xml:space="preserve">, </w:t>
    </w:r>
    <w:r w:rsidR="00070092">
      <w:rPr>
        <w:rFonts w:asciiTheme="majorBidi" w:hAnsiTheme="majorBidi" w:cstheme="majorBidi"/>
        <w:b/>
        <w:bCs/>
        <w:color w:val="227ACB"/>
        <w:sz w:val="22"/>
        <w:szCs w:val="22"/>
      </w:rPr>
      <w:t>N</w:t>
    </w:r>
    <w:r w:rsidR="00DB5CFD">
      <w:rPr>
        <w:rFonts w:asciiTheme="majorBidi" w:hAnsiTheme="majorBidi" w:cstheme="majorBidi"/>
        <w:b/>
        <w:bCs/>
        <w:color w:val="227ACB"/>
        <w:sz w:val="22"/>
        <w:szCs w:val="22"/>
      </w:rPr>
      <w:t>o</w:t>
    </w:r>
    <w:r w:rsidR="009F724E">
      <w:rPr>
        <w:rFonts w:asciiTheme="majorBidi" w:hAnsiTheme="majorBidi" w:cstheme="majorBidi"/>
        <w:b/>
        <w:bCs/>
        <w:color w:val="227ACB"/>
        <w:sz w:val="22"/>
        <w:szCs w:val="22"/>
      </w:rPr>
      <w:t>.</w:t>
    </w:r>
    <w:r w:rsidR="00070092">
      <w:rPr>
        <w:rFonts w:asciiTheme="majorBidi" w:hAnsiTheme="majorBidi" w:cstheme="majorBidi"/>
        <w:b/>
        <w:bCs/>
        <w:color w:val="227ACB"/>
        <w:sz w:val="22"/>
        <w:szCs w:val="22"/>
      </w:rPr>
      <w:t xml:space="preserve"> </w:t>
    </w:r>
    <w:r w:rsidR="003F683E">
      <w:rPr>
        <w:rFonts w:asciiTheme="majorBidi" w:hAnsiTheme="majorBidi" w:cstheme="majorBidi"/>
        <w:b/>
        <w:bCs/>
        <w:color w:val="227ACB"/>
        <w:sz w:val="22"/>
        <w:szCs w:val="22"/>
      </w:rPr>
      <w:t>1</w:t>
    </w:r>
    <w:r w:rsidR="004C1267" w:rsidRPr="00904784">
      <w:rPr>
        <w:rFonts w:asciiTheme="majorBidi" w:hAnsiTheme="majorBidi" w:cstheme="majorBidi"/>
        <w:b/>
        <w:bCs/>
        <w:color w:val="227ACB"/>
        <w:sz w:val="22"/>
        <w:szCs w:val="22"/>
      </w:rPr>
      <w:t xml:space="preserve"> (202</w:t>
    </w:r>
    <w:r w:rsidR="003F683E">
      <w:rPr>
        <w:rFonts w:asciiTheme="majorBidi" w:hAnsiTheme="majorBidi" w:cstheme="majorBidi"/>
        <w:b/>
        <w:bCs/>
        <w:color w:val="227ACB"/>
        <w:sz w:val="22"/>
        <w:szCs w:val="22"/>
      </w:rPr>
      <w:t>6</w:t>
    </w:r>
    <w:r w:rsidR="004C1267" w:rsidRPr="00904784">
      <w:rPr>
        <w:rFonts w:asciiTheme="majorBidi" w:hAnsiTheme="majorBidi" w:cstheme="majorBidi"/>
        <w:b/>
        <w:bCs/>
        <w:color w:val="227ACB"/>
        <w:sz w:val="22"/>
        <w:szCs w:val="22"/>
      </w:rPr>
      <w:t>)</w:t>
    </w:r>
  </w:p>
  <w:p w14:paraId="67358CCA" w14:textId="43453BC5" w:rsidR="004C1267" w:rsidRPr="00904784" w:rsidRDefault="0022306A" w:rsidP="00516AC7">
    <w:pPr>
      <w:pStyle w:val="Header"/>
      <w:rPr>
        <w:rFonts w:asciiTheme="majorBidi" w:hAnsiTheme="majorBidi" w:cstheme="majorBidi"/>
        <w:b/>
        <w:bCs/>
        <w:color w:val="227ACB"/>
        <w:sz w:val="22"/>
        <w:szCs w:val="22"/>
      </w:rPr>
    </w:pPr>
    <w:r w:rsidRPr="00904784">
      <w:rPr>
        <w:rFonts w:asciiTheme="majorBidi" w:hAnsiTheme="majorBidi" w:cstheme="majorBidi"/>
        <w:b/>
        <w:bCs/>
        <w:color w:val="227ACB"/>
        <w:sz w:val="22"/>
        <w:szCs w:val="22"/>
      </w:rPr>
      <w:t xml:space="preserve">                                                    </w:t>
    </w:r>
    <w:r w:rsidR="004C1267" w:rsidRPr="00904784">
      <w:rPr>
        <w:rFonts w:asciiTheme="majorBidi" w:hAnsiTheme="majorBidi" w:cstheme="majorBidi"/>
        <w:b/>
        <w:bCs/>
        <w:color w:val="227ACB"/>
        <w:sz w:val="22"/>
        <w:szCs w:val="22"/>
      </w:rPr>
      <w:t>ISSN</w:t>
    </w:r>
    <w:r w:rsidR="00516AC7">
      <w:rPr>
        <w:rFonts w:asciiTheme="majorBidi" w:hAnsiTheme="majorBidi" w:cstheme="majorBidi"/>
        <w:b/>
        <w:bCs/>
        <w:color w:val="227ACB"/>
        <w:sz w:val="22"/>
        <w:szCs w:val="22"/>
      </w:rPr>
      <w:t xml:space="preserve"> (Print)</w:t>
    </w:r>
    <w:r w:rsidR="004C1267" w:rsidRPr="00904784">
      <w:rPr>
        <w:rFonts w:asciiTheme="majorBidi" w:hAnsiTheme="majorBidi" w:cstheme="majorBidi"/>
        <w:b/>
        <w:bCs/>
        <w:color w:val="227ACB"/>
        <w:sz w:val="22"/>
        <w:szCs w:val="22"/>
      </w:rPr>
      <w:t>: 3080-030</w:t>
    </w:r>
    <w:r w:rsidR="00A14324">
      <w:rPr>
        <w:rFonts w:asciiTheme="majorBidi" w:hAnsiTheme="majorBidi" w:cstheme="majorBidi"/>
        <w:b/>
        <w:bCs/>
        <w:color w:val="227ACB"/>
        <w:sz w:val="22"/>
        <w:szCs w:val="22"/>
      </w:rPr>
      <w:t>7</w:t>
    </w:r>
    <w:r w:rsidR="00516AC7">
      <w:rPr>
        <w:rFonts w:asciiTheme="majorBidi" w:hAnsiTheme="majorBidi" w:cstheme="majorBidi"/>
        <w:b/>
        <w:bCs/>
        <w:color w:val="227ACB"/>
        <w:sz w:val="22"/>
        <w:szCs w:val="22"/>
      </w:rPr>
      <w:t xml:space="preserve"> </w:t>
    </w:r>
    <w:r w:rsidR="00516AC7" w:rsidRPr="00904784">
      <w:rPr>
        <w:rFonts w:asciiTheme="majorBidi" w:hAnsiTheme="majorBidi" w:cstheme="majorBidi"/>
        <w:b/>
        <w:bCs/>
        <w:color w:val="227ACB"/>
        <w:sz w:val="22"/>
        <w:szCs w:val="22"/>
      </w:rPr>
      <w:t>ISSN</w:t>
    </w:r>
    <w:r w:rsidR="00516AC7">
      <w:rPr>
        <w:rFonts w:asciiTheme="majorBidi" w:hAnsiTheme="majorBidi" w:cstheme="majorBidi"/>
        <w:b/>
        <w:bCs/>
        <w:color w:val="227ACB"/>
        <w:sz w:val="22"/>
        <w:szCs w:val="22"/>
      </w:rPr>
      <w:t xml:space="preserve">     </w:t>
    </w:r>
    <w:r w:rsidR="002017FC">
      <w:rPr>
        <w:rFonts w:asciiTheme="majorBidi" w:hAnsiTheme="majorBidi" w:cstheme="majorBidi"/>
        <w:b/>
        <w:bCs/>
        <w:color w:val="227ACB"/>
        <w:sz w:val="22"/>
        <w:szCs w:val="22"/>
      </w:rPr>
      <w:t xml:space="preserve"> </w:t>
    </w:r>
    <w:proofErr w:type="gramStart"/>
    <w:r w:rsidR="00516AC7">
      <w:rPr>
        <w:rFonts w:asciiTheme="majorBidi" w:hAnsiTheme="majorBidi" w:cstheme="majorBidi"/>
        <w:b/>
        <w:bCs/>
        <w:color w:val="227ACB"/>
        <w:sz w:val="22"/>
        <w:szCs w:val="22"/>
      </w:rPr>
      <w:t xml:space="preserve">   (</w:t>
    </w:r>
    <w:proofErr w:type="gramEnd"/>
    <w:r w:rsidR="00516AC7">
      <w:rPr>
        <w:rFonts w:asciiTheme="majorBidi" w:hAnsiTheme="majorBidi" w:cstheme="majorBidi"/>
        <w:b/>
        <w:bCs/>
        <w:color w:val="227ACB"/>
        <w:sz w:val="22"/>
        <w:szCs w:val="22"/>
      </w:rPr>
      <w:t>Online)</w:t>
    </w:r>
    <w:r w:rsidR="00516AC7" w:rsidRPr="00904784">
      <w:rPr>
        <w:rFonts w:asciiTheme="majorBidi" w:hAnsiTheme="majorBidi" w:cstheme="majorBidi"/>
        <w:b/>
        <w:bCs/>
        <w:color w:val="227ACB"/>
        <w:sz w:val="22"/>
        <w:szCs w:val="22"/>
      </w:rPr>
      <w:t xml:space="preserve">: </w:t>
    </w:r>
    <w:r w:rsidR="00516AC7" w:rsidRPr="00516AC7">
      <w:rPr>
        <w:rFonts w:asciiTheme="majorBidi" w:hAnsiTheme="majorBidi" w:cstheme="majorBidi"/>
        <w:b/>
        <w:bCs/>
        <w:color w:val="227ACB"/>
        <w:sz w:val="22"/>
        <w:szCs w:val="22"/>
      </w:rPr>
      <w:t>3107-037X</w:t>
    </w:r>
  </w:p>
  <w:p w14:paraId="3F3ADD2D" w14:textId="7355F281" w:rsidR="0022306A" w:rsidRPr="002A7A72" w:rsidRDefault="0022306A" w:rsidP="000B3895">
    <w:pPr>
      <w:pStyle w:val="Header"/>
      <w:rPr>
        <w:rFonts w:asciiTheme="majorBidi" w:hAnsiTheme="majorBidi" w:cstheme="majorBidi"/>
        <w:b/>
        <w:bCs/>
        <w:color w:val="227ACB"/>
        <w:sz w:val="22"/>
        <w:szCs w:val="22"/>
      </w:rPr>
    </w:pPr>
    <w:r w:rsidRPr="00904784">
      <w:rPr>
        <w:rFonts w:asciiTheme="majorBidi" w:hAnsiTheme="majorBidi" w:cstheme="majorBidi"/>
        <w:b/>
        <w:bCs/>
        <w:color w:val="227ACB"/>
        <w:sz w:val="22"/>
        <w:szCs w:val="22"/>
      </w:rPr>
      <w:t xml:space="preserve">                                             </w:t>
    </w:r>
    <w:r w:rsidR="00FA3C92">
      <w:rPr>
        <w:rFonts w:asciiTheme="majorBidi" w:hAnsiTheme="majorBidi" w:cstheme="majorBidi"/>
        <w:b/>
        <w:bCs/>
        <w:color w:val="227ACB"/>
        <w:sz w:val="22"/>
        <w:szCs w:val="22"/>
      </w:rPr>
      <w:t xml:space="preserve">  </w:t>
    </w:r>
    <w:r w:rsidR="00DB5CFD">
      <w:rPr>
        <w:rFonts w:asciiTheme="majorBidi" w:hAnsiTheme="majorBidi" w:cstheme="majorBidi"/>
        <w:b/>
        <w:bCs/>
        <w:color w:val="227ACB"/>
        <w:sz w:val="22"/>
        <w:szCs w:val="22"/>
      </w:rPr>
      <w:t xml:space="preserve">  </w:t>
    </w:r>
    <w:r w:rsidRPr="00904784">
      <w:rPr>
        <w:rFonts w:asciiTheme="majorBidi" w:hAnsiTheme="majorBidi" w:cstheme="majorBidi"/>
        <w:b/>
        <w:bCs/>
        <w:color w:val="227ACB"/>
        <w:sz w:val="22"/>
        <w:szCs w:val="22"/>
      </w:rPr>
      <w:t xml:space="preserve">   </w:t>
    </w:r>
    <w:r w:rsidRPr="002A7A72">
      <w:rPr>
        <w:rFonts w:asciiTheme="majorBidi" w:hAnsiTheme="majorBidi" w:cstheme="majorBidi"/>
        <w:b/>
        <w:bCs/>
        <w:color w:val="227ACB"/>
        <w:sz w:val="26"/>
        <w:szCs w:val="26"/>
      </w:rPr>
      <w:t>DOI (</w:t>
    </w:r>
    <w:proofErr w:type="spellStart"/>
    <w:r w:rsidRPr="002A7A72">
      <w:rPr>
        <w:rFonts w:asciiTheme="majorBidi" w:hAnsiTheme="majorBidi" w:cstheme="majorBidi"/>
        <w:b/>
        <w:bCs/>
        <w:color w:val="227ACB"/>
        <w:sz w:val="26"/>
        <w:szCs w:val="26"/>
      </w:rPr>
      <w:t>Crossref</w:t>
    </w:r>
    <w:proofErr w:type="spellEnd"/>
    <w:r w:rsidRPr="002A7A72">
      <w:rPr>
        <w:rFonts w:asciiTheme="majorBidi" w:hAnsiTheme="majorBidi" w:cstheme="majorBidi"/>
        <w:b/>
        <w:bCs/>
        <w:color w:val="227ACB"/>
        <w:sz w:val="26"/>
        <w:szCs w:val="26"/>
      </w:rPr>
      <w:t>)</w:t>
    </w:r>
    <w:r w:rsidR="002A7A72" w:rsidRPr="002A7A72">
      <w:rPr>
        <w:rFonts w:asciiTheme="majorBidi" w:hAnsiTheme="majorBidi" w:cstheme="majorBidi"/>
        <w:b/>
        <w:bCs/>
        <w:color w:val="227ACB"/>
        <w:sz w:val="26"/>
        <w:szCs w:val="26"/>
      </w:rPr>
      <w:t>:</w:t>
    </w:r>
    <w:r w:rsidR="002A7A72" w:rsidRPr="002A7A72">
      <w:rPr>
        <w:b/>
        <w:bCs/>
        <w:sz w:val="24"/>
        <w:szCs w:val="24"/>
      </w:rPr>
      <w:t xml:space="preserve"> </w:t>
    </w:r>
    <w:hyperlink r:id="rId2" w:history="1">
      <w:r w:rsidR="0040363F" w:rsidRPr="002D7F25">
        <w:rPr>
          <w:rStyle w:val="Hyperlink"/>
          <w:b/>
          <w:bCs/>
          <w:sz w:val="24"/>
          <w:szCs w:val="24"/>
        </w:rPr>
        <w:t>https://doi.org/</w:t>
      </w:r>
      <w:r w:rsidR="00091604" w:rsidRPr="00091604">
        <w:rPr>
          <w:rStyle w:val="Hyperlink"/>
          <w:b/>
          <w:bCs/>
          <w:sz w:val="24"/>
          <w:szCs w:val="24"/>
        </w:rPr>
        <w:t>10.63750/</w:t>
      </w:r>
      <w:r w:rsidR="00177343" w:rsidRPr="00177343">
        <w:rPr>
          <w:rStyle w:val="Hyperlink"/>
          <w:b/>
          <w:bCs/>
          <w:sz w:val="24"/>
          <w:szCs w:val="24"/>
        </w:rPr>
        <w:t>ssw3y369</w:t>
      </w:r>
    </w:hyperlink>
  </w:p>
  <w:p w14:paraId="0F8E6846" w14:textId="3EFBB5AB" w:rsidR="00E77E1F" w:rsidRPr="00D84CA9" w:rsidRDefault="00D84CA9" w:rsidP="00E7616E">
    <w:pPr>
      <w:pStyle w:val="Title"/>
      <w:spacing w:line="276" w:lineRule="auto"/>
      <w:jc w:val="left"/>
      <w:rPr>
        <w:rStyle w:val="PageNumber"/>
        <w:rFonts w:ascii="Cascadia Mono SemiBold" w:hAnsi="Cascadia Mono SemiBold" w:cs="Cascadia Mono SemiBold"/>
        <w:iCs/>
        <w:szCs w:val="28"/>
        <w:lang w:val="en-US"/>
      </w:rPr>
    </w:pPr>
    <w:r w:rsidRPr="00D84CA9">
      <w:rPr>
        <w:noProof/>
        <w:sz w:val="24"/>
        <w:szCs w:val="22"/>
        <w:highlight w:val="lightGray"/>
      </w:rPr>
      <mc:AlternateContent>
        <mc:Choice Requires="wps">
          <w:drawing>
            <wp:anchor distT="0" distB="0" distL="114300" distR="114300" simplePos="0" relativeHeight="251720192" behindDoc="0" locked="0" layoutInCell="1" allowOverlap="1" wp14:anchorId="480481AD" wp14:editId="074121F1">
              <wp:simplePos x="0" y="0"/>
              <wp:positionH relativeFrom="column">
                <wp:posOffset>-3810</wp:posOffset>
              </wp:positionH>
              <wp:positionV relativeFrom="paragraph">
                <wp:posOffset>333375</wp:posOffset>
              </wp:positionV>
              <wp:extent cx="5616000" cy="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099AB5" id="_x0000_t32" coordsize="21600,21600" o:spt="32" o:oned="t" path="m,l21600,21600e" filled="f">
              <v:path arrowok="t" fillok="f" o:connecttype="none"/>
              <o:lock v:ext="edit" shapetype="t"/>
            </v:shapetype>
            <v:shape id="AutoShape 6" o:spid="_x0000_s1026" type="#_x0000_t32" style="position:absolute;margin-left:-.3pt;margin-top:26.25pt;width:442.2pt;height:0;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DWrkIz3AAAAAcBAAAPAAAAZHJzL2Rvd25yZXYu&#10;eG1sTI/BbsIwEETvlfoP1iL1UoFDqqA0xEGoUg89FpB6NfE2CcTrKHZIytd3Kw70ODujmbf5ZrKt&#10;uGDvG0cKlosIBFLpTEOVgsP+fZ6C8EGT0a0jVPCDHjbF40OuM+NG+sTLLlSCS8hnWkEdQpdJ6csa&#10;rfYL1yGx9+16qwPLvpKm1yOX21bGUbSSVjfEC7Xu8K3G8rwbrAL0Q7KMtq+2Onxcx+ev+Hoau71S&#10;T7NpuwYRcAr3MPzhMzoUzHR0AxkvWgXzFQcVJHECgu00feFPjreDLHL5n7/4BQAA//8DAFBLAQIt&#10;ABQABgAIAAAAIQC2gziS/gAAAOEBAAATAAAAAAAAAAAAAAAAAAAAAABbQ29udGVudF9UeXBlc10u&#10;eG1sUEsBAi0AFAAGAAgAAAAhADj9If/WAAAAlAEAAAsAAAAAAAAAAAAAAAAALwEAAF9yZWxzLy5y&#10;ZWxzUEsBAi0AFAAGAAgAAAAhAG8vBKK3AQAAVgMAAA4AAAAAAAAAAAAAAAAALgIAAGRycy9lMm9E&#10;b2MueG1sUEsBAi0AFAAGAAgAAAAhANauQjPcAAAABwEAAA8AAAAAAAAAAAAAAAAAEQQAAGRycy9k&#10;b3ducmV2LnhtbFBLBQYAAAAABAAEAPMAAAAa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D6BD0"/>
    <w:multiLevelType w:val="hybridMultilevel"/>
    <w:tmpl w:val="FE8E2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CD479B"/>
    <w:multiLevelType w:val="hybridMultilevel"/>
    <w:tmpl w:val="925A04C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FD43EBA"/>
    <w:multiLevelType w:val="hybridMultilevel"/>
    <w:tmpl w:val="5E9AA3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2E328E1"/>
    <w:multiLevelType w:val="hybridMultilevel"/>
    <w:tmpl w:val="4F248C7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24710FA"/>
    <w:multiLevelType w:val="hybridMultilevel"/>
    <w:tmpl w:val="FA529F4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E5C0D4F"/>
    <w:multiLevelType w:val="hybridMultilevel"/>
    <w:tmpl w:val="42505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6EC18AC"/>
    <w:multiLevelType w:val="hybridMultilevel"/>
    <w:tmpl w:val="5D1EBF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1CD6A81"/>
    <w:multiLevelType w:val="hybridMultilevel"/>
    <w:tmpl w:val="49DA811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9" w15:restartNumberingAfterBreak="0">
    <w:nsid w:val="546C0BFD"/>
    <w:multiLevelType w:val="hybridMultilevel"/>
    <w:tmpl w:val="388CD1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16C2E0F"/>
    <w:multiLevelType w:val="hybridMultilevel"/>
    <w:tmpl w:val="7214D3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2" w15:restartNumberingAfterBreak="0">
    <w:nsid w:val="674C195F"/>
    <w:multiLevelType w:val="hybridMultilevel"/>
    <w:tmpl w:val="E0FA77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16cid:durableId="644429759">
    <w:abstractNumId w:val="11"/>
  </w:num>
  <w:num w:numId="2" w16cid:durableId="1374694553">
    <w:abstractNumId w:val="8"/>
  </w:num>
  <w:num w:numId="3" w16cid:durableId="950279584">
    <w:abstractNumId w:val="13"/>
  </w:num>
  <w:num w:numId="4" w16cid:durableId="1918592351">
    <w:abstractNumId w:val="5"/>
  </w:num>
  <w:num w:numId="5" w16cid:durableId="1164512681">
    <w:abstractNumId w:val="6"/>
  </w:num>
  <w:num w:numId="6" w16cid:durableId="2078284560">
    <w:abstractNumId w:val="12"/>
  </w:num>
  <w:num w:numId="7" w16cid:durableId="2138638620">
    <w:abstractNumId w:val="7"/>
  </w:num>
  <w:num w:numId="8" w16cid:durableId="2011369124">
    <w:abstractNumId w:val="10"/>
  </w:num>
  <w:num w:numId="9" w16cid:durableId="1268467074">
    <w:abstractNumId w:val="9"/>
  </w:num>
  <w:num w:numId="10" w16cid:durableId="145053141">
    <w:abstractNumId w:val="2"/>
  </w:num>
  <w:num w:numId="11" w16cid:durableId="314186991">
    <w:abstractNumId w:val="3"/>
  </w:num>
  <w:num w:numId="12" w16cid:durableId="1306202223">
    <w:abstractNumId w:val="1"/>
  </w:num>
  <w:num w:numId="13" w16cid:durableId="722093827">
    <w:abstractNumId w:val="0"/>
  </w:num>
  <w:num w:numId="14" w16cid:durableId="770080710">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AC6"/>
    <w:rsid w:val="000013CF"/>
    <w:rsid w:val="00001BE7"/>
    <w:rsid w:val="00002212"/>
    <w:rsid w:val="00002882"/>
    <w:rsid w:val="0000385F"/>
    <w:rsid w:val="00005EFC"/>
    <w:rsid w:val="0000605E"/>
    <w:rsid w:val="00007744"/>
    <w:rsid w:val="000106D0"/>
    <w:rsid w:val="0001114A"/>
    <w:rsid w:val="00011871"/>
    <w:rsid w:val="00012CEF"/>
    <w:rsid w:val="00014633"/>
    <w:rsid w:val="000157FD"/>
    <w:rsid w:val="00015F2A"/>
    <w:rsid w:val="00017858"/>
    <w:rsid w:val="00021744"/>
    <w:rsid w:val="00022D47"/>
    <w:rsid w:val="00027142"/>
    <w:rsid w:val="000279BE"/>
    <w:rsid w:val="00032C6F"/>
    <w:rsid w:val="00034C84"/>
    <w:rsid w:val="000416A3"/>
    <w:rsid w:val="000431C3"/>
    <w:rsid w:val="000437AE"/>
    <w:rsid w:val="000442C6"/>
    <w:rsid w:val="00046478"/>
    <w:rsid w:val="000474E3"/>
    <w:rsid w:val="00047710"/>
    <w:rsid w:val="00050148"/>
    <w:rsid w:val="00050727"/>
    <w:rsid w:val="000523C5"/>
    <w:rsid w:val="00053FB7"/>
    <w:rsid w:val="00056B82"/>
    <w:rsid w:val="0006020A"/>
    <w:rsid w:val="00060330"/>
    <w:rsid w:val="00060F5C"/>
    <w:rsid w:val="00061D77"/>
    <w:rsid w:val="00062720"/>
    <w:rsid w:val="00062EE6"/>
    <w:rsid w:val="000639EB"/>
    <w:rsid w:val="00064AB2"/>
    <w:rsid w:val="00065191"/>
    <w:rsid w:val="00066063"/>
    <w:rsid w:val="000665D4"/>
    <w:rsid w:val="00070092"/>
    <w:rsid w:val="0007067D"/>
    <w:rsid w:val="0007154C"/>
    <w:rsid w:val="0007236F"/>
    <w:rsid w:val="00073422"/>
    <w:rsid w:val="00073635"/>
    <w:rsid w:val="0007533B"/>
    <w:rsid w:val="0007642C"/>
    <w:rsid w:val="00076C16"/>
    <w:rsid w:val="000776D4"/>
    <w:rsid w:val="00080CCD"/>
    <w:rsid w:val="000816FC"/>
    <w:rsid w:val="000830A2"/>
    <w:rsid w:val="00083B9D"/>
    <w:rsid w:val="00083DD6"/>
    <w:rsid w:val="00085121"/>
    <w:rsid w:val="00086551"/>
    <w:rsid w:val="000877AC"/>
    <w:rsid w:val="00087876"/>
    <w:rsid w:val="00087AF7"/>
    <w:rsid w:val="00090B78"/>
    <w:rsid w:val="00090CF7"/>
    <w:rsid w:val="00091604"/>
    <w:rsid w:val="00091730"/>
    <w:rsid w:val="00093380"/>
    <w:rsid w:val="000948D1"/>
    <w:rsid w:val="00094EB8"/>
    <w:rsid w:val="00095C3E"/>
    <w:rsid w:val="00096883"/>
    <w:rsid w:val="000973CC"/>
    <w:rsid w:val="00097958"/>
    <w:rsid w:val="00097E2D"/>
    <w:rsid w:val="000A0940"/>
    <w:rsid w:val="000A15DA"/>
    <w:rsid w:val="000A1A82"/>
    <w:rsid w:val="000A3AB7"/>
    <w:rsid w:val="000A592D"/>
    <w:rsid w:val="000A643C"/>
    <w:rsid w:val="000A7ACA"/>
    <w:rsid w:val="000B0641"/>
    <w:rsid w:val="000B1AEE"/>
    <w:rsid w:val="000B3895"/>
    <w:rsid w:val="000B5480"/>
    <w:rsid w:val="000B66B7"/>
    <w:rsid w:val="000B682B"/>
    <w:rsid w:val="000C03DA"/>
    <w:rsid w:val="000C3B22"/>
    <w:rsid w:val="000C4B17"/>
    <w:rsid w:val="000C730A"/>
    <w:rsid w:val="000C7A51"/>
    <w:rsid w:val="000D099B"/>
    <w:rsid w:val="000D0B47"/>
    <w:rsid w:val="000D195A"/>
    <w:rsid w:val="000D3712"/>
    <w:rsid w:val="000D4E21"/>
    <w:rsid w:val="000D50C8"/>
    <w:rsid w:val="000D6591"/>
    <w:rsid w:val="000D67F7"/>
    <w:rsid w:val="000D6BC3"/>
    <w:rsid w:val="000E0AE1"/>
    <w:rsid w:val="000E0C84"/>
    <w:rsid w:val="000E0CE9"/>
    <w:rsid w:val="000E0E3C"/>
    <w:rsid w:val="000E1C9D"/>
    <w:rsid w:val="000E28E0"/>
    <w:rsid w:val="000E2A5F"/>
    <w:rsid w:val="000E38AE"/>
    <w:rsid w:val="000E46C5"/>
    <w:rsid w:val="000E46CF"/>
    <w:rsid w:val="000E4FD6"/>
    <w:rsid w:val="000E66EF"/>
    <w:rsid w:val="000E708C"/>
    <w:rsid w:val="000E7949"/>
    <w:rsid w:val="000F0547"/>
    <w:rsid w:val="000F279B"/>
    <w:rsid w:val="000F29E1"/>
    <w:rsid w:val="000F2C3F"/>
    <w:rsid w:val="000F61E2"/>
    <w:rsid w:val="000F703D"/>
    <w:rsid w:val="000F7C73"/>
    <w:rsid w:val="000F7ED5"/>
    <w:rsid w:val="0010046E"/>
    <w:rsid w:val="00100C63"/>
    <w:rsid w:val="00102A61"/>
    <w:rsid w:val="00103106"/>
    <w:rsid w:val="001041EB"/>
    <w:rsid w:val="001045B1"/>
    <w:rsid w:val="00104BF1"/>
    <w:rsid w:val="00106F02"/>
    <w:rsid w:val="001078A8"/>
    <w:rsid w:val="00107904"/>
    <w:rsid w:val="00111779"/>
    <w:rsid w:val="001129DE"/>
    <w:rsid w:val="00112EDA"/>
    <w:rsid w:val="0011369D"/>
    <w:rsid w:val="00113F18"/>
    <w:rsid w:val="00114470"/>
    <w:rsid w:val="00117326"/>
    <w:rsid w:val="00117C85"/>
    <w:rsid w:val="00120F37"/>
    <w:rsid w:val="00121C37"/>
    <w:rsid w:val="00122833"/>
    <w:rsid w:val="0012288F"/>
    <w:rsid w:val="00122C6F"/>
    <w:rsid w:val="00122E00"/>
    <w:rsid w:val="0012593C"/>
    <w:rsid w:val="00125C41"/>
    <w:rsid w:val="00126A06"/>
    <w:rsid w:val="00126B1A"/>
    <w:rsid w:val="0013179E"/>
    <w:rsid w:val="00131A6C"/>
    <w:rsid w:val="00131E4C"/>
    <w:rsid w:val="001326CA"/>
    <w:rsid w:val="00133B59"/>
    <w:rsid w:val="001352A3"/>
    <w:rsid w:val="001363DF"/>
    <w:rsid w:val="00136716"/>
    <w:rsid w:val="00137465"/>
    <w:rsid w:val="00137E25"/>
    <w:rsid w:val="00137F36"/>
    <w:rsid w:val="00140309"/>
    <w:rsid w:val="001414E2"/>
    <w:rsid w:val="001434C3"/>
    <w:rsid w:val="00143E2A"/>
    <w:rsid w:val="001441CB"/>
    <w:rsid w:val="00144CB0"/>
    <w:rsid w:val="00145332"/>
    <w:rsid w:val="00145453"/>
    <w:rsid w:val="0014611F"/>
    <w:rsid w:val="00146861"/>
    <w:rsid w:val="00151164"/>
    <w:rsid w:val="001517E4"/>
    <w:rsid w:val="00151E7C"/>
    <w:rsid w:val="00152CFC"/>
    <w:rsid w:val="00153387"/>
    <w:rsid w:val="00153B62"/>
    <w:rsid w:val="00153D77"/>
    <w:rsid w:val="00154C55"/>
    <w:rsid w:val="00157C06"/>
    <w:rsid w:val="00161845"/>
    <w:rsid w:val="00161B14"/>
    <w:rsid w:val="00162849"/>
    <w:rsid w:val="001634F9"/>
    <w:rsid w:val="00166432"/>
    <w:rsid w:val="001664A6"/>
    <w:rsid w:val="00167012"/>
    <w:rsid w:val="001671A8"/>
    <w:rsid w:val="0016761A"/>
    <w:rsid w:val="00167BE2"/>
    <w:rsid w:val="0017238E"/>
    <w:rsid w:val="0017376D"/>
    <w:rsid w:val="0017633A"/>
    <w:rsid w:val="00177343"/>
    <w:rsid w:val="00177E2C"/>
    <w:rsid w:val="00180992"/>
    <w:rsid w:val="00180FD2"/>
    <w:rsid w:val="00180FD4"/>
    <w:rsid w:val="00181509"/>
    <w:rsid w:val="00181965"/>
    <w:rsid w:val="00185202"/>
    <w:rsid w:val="00187B69"/>
    <w:rsid w:val="0019050C"/>
    <w:rsid w:val="00192248"/>
    <w:rsid w:val="00192E8C"/>
    <w:rsid w:val="0019377B"/>
    <w:rsid w:val="0019391D"/>
    <w:rsid w:val="00193F7B"/>
    <w:rsid w:val="00195579"/>
    <w:rsid w:val="001A0839"/>
    <w:rsid w:val="001A33EF"/>
    <w:rsid w:val="001B2439"/>
    <w:rsid w:val="001B2EF9"/>
    <w:rsid w:val="001B3F40"/>
    <w:rsid w:val="001B4AB3"/>
    <w:rsid w:val="001B5250"/>
    <w:rsid w:val="001B5719"/>
    <w:rsid w:val="001B621C"/>
    <w:rsid w:val="001B64D0"/>
    <w:rsid w:val="001B7915"/>
    <w:rsid w:val="001C0FE6"/>
    <w:rsid w:val="001C17D1"/>
    <w:rsid w:val="001C19EB"/>
    <w:rsid w:val="001C1DDC"/>
    <w:rsid w:val="001C2258"/>
    <w:rsid w:val="001C7AC5"/>
    <w:rsid w:val="001D04CA"/>
    <w:rsid w:val="001D19C3"/>
    <w:rsid w:val="001D1A67"/>
    <w:rsid w:val="001D218B"/>
    <w:rsid w:val="001D2464"/>
    <w:rsid w:val="001D3F63"/>
    <w:rsid w:val="001D6584"/>
    <w:rsid w:val="001E0AB3"/>
    <w:rsid w:val="001E1922"/>
    <w:rsid w:val="001E2071"/>
    <w:rsid w:val="001E26A7"/>
    <w:rsid w:val="001E31DF"/>
    <w:rsid w:val="001E4341"/>
    <w:rsid w:val="001E504D"/>
    <w:rsid w:val="001E5580"/>
    <w:rsid w:val="001E5CFB"/>
    <w:rsid w:val="001E608B"/>
    <w:rsid w:val="001E69C1"/>
    <w:rsid w:val="001E7DCD"/>
    <w:rsid w:val="001E7FFA"/>
    <w:rsid w:val="001F0AFC"/>
    <w:rsid w:val="001F470F"/>
    <w:rsid w:val="001F4ACD"/>
    <w:rsid w:val="001F5105"/>
    <w:rsid w:val="001F6170"/>
    <w:rsid w:val="001F63D7"/>
    <w:rsid w:val="001F6ACF"/>
    <w:rsid w:val="001F6FB1"/>
    <w:rsid w:val="002017FC"/>
    <w:rsid w:val="00204431"/>
    <w:rsid w:val="0020464A"/>
    <w:rsid w:val="00204A25"/>
    <w:rsid w:val="0020608E"/>
    <w:rsid w:val="00206EF6"/>
    <w:rsid w:val="002073B6"/>
    <w:rsid w:val="002076CA"/>
    <w:rsid w:val="002079DD"/>
    <w:rsid w:val="00211BC5"/>
    <w:rsid w:val="00212DCC"/>
    <w:rsid w:val="002141C1"/>
    <w:rsid w:val="00215A82"/>
    <w:rsid w:val="00216F2A"/>
    <w:rsid w:val="00220914"/>
    <w:rsid w:val="0022191D"/>
    <w:rsid w:val="00221D61"/>
    <w:rsid w:val="00221FB3"/>
    <w:rsid w:val="002224C4"/>
    <w:rsid w:val="00222701"/>
    <w:rsid w:val="002228C6"/>
    <w:rsid w:val="0022306A"/>
    <w:rsid w:val="00224456"/>
    <w:rsid w:val="00225BEA"/>
    <w:rsid w:val="00225C1C"/>
    <w:rsid w:val="002264FA"/>
    <w:rsid w:val="00230440"/>
    <w:rsid w:val="00230AAB"/>
    <w:rsid w:val="00231A19"/>
    <w:rsid w:val="00232081"/>
    <w:rsid w:val="00232DA1"/>
    <w:rsid w:val="002351A8"/>
    <w:rsid w:val="002351E6"/>
    <w:rsid w:val="002378BD"/>
    <w:rsid w:val="00237B26"/>
    <w:rsid w:val="00240303"/>
    <w:rsid w:val="0024180A"/>
    <w:rsid w:val="0024268D"/>
    <w:rsid w:val="00245469"/>
    <w:rsid w:val="002469F4"/>
    <w:rsid w:val="00247217"/>
    <w:rsid w:val="00250442"/>
    <w:rsid w:val="00250A66"/>
    <w:rsid w:val="00254EC2"/>
    <w:rsid w:val="002550AB"/>
    <w:rsid w:val="00255388"/>
    <w:rsid w:val="0025602C"/>
    <w:rsid w:val="00256322"/>
    <w:rsid w:val="002575A8"/>
    <w:rsid w:val="00260476"/>
    <w:rsid w:val="00261B88"/>
    <w:rsid w:val="0026229E"/>
    <w:rsid w:val="002622CD"/>
    <w:rsid w:val="00263603"/>
    <w:rsid w:val="00266574"/>
    <w:rsid w:val="002668F8"/>
    <w:rsid w:val="00270E78"/>
    <w:rsid w:val="00271390"/>
    <w:rsid w:val="002714E9"/>
    <w:rsid w:val="002718C5"/>
    <w:rsid w:val="00271AB9"/>
    <w:rsid w:val="0027245E"/>
    <w:rsid w:val="002743A4"/>
    <w:rsid w:val="00274BCC"/>
    <w:rsid w:val="00275406"/>
    <w:rsid w:val="002769E7"/>
    <w:rsid w:val="00277772"/>
    <w:rsid w:val="00281882"/>
    <w:rsid w:val="00281D99"/>
    <w:rsid w:val="002821B9"/>
    <w:rsid w:val="002833E0"/>
    <w:rsid w:val="0028450D"/>
    <w:rsid w:val="00291EBF"/>
    <w:rsid w:val="00296D8E"/>
    <w:rsid w:val="00297AC9"/>
    <w:rsid w:val="002A0772"/>
    <w:rsid w:val="002A276C"/>
    <w:rsid w:val="002A7A72"/>
    <w:rsid w:val="002B0601"/>
    <w:rsid w:val="002B10C7"/>
    <w:rsid w:val="002B66EF"/>
    <w:rsid w:val="002B6EC9"/>
    <w:rsid w:val="002B7609"/>
    <w:rsid w:val="002C0665"/>
    <w:rsid w:val="002C1CB5"/>
    <w:rsid w:val="002C2C92"/>
    <w:rsid w:val="002C4749"/>
    <w:rsid w:val="002C49CF"/>
    <w:rsid w:val="002C4D15"/>
    <w:rsid w:val="002C6317"/>
    <w:rsid w:val="002D07B9"/>
    <w:rsid w:val="002D0C71"/>
    <w:rsid w:val="002D0F04"/>
    <w:rsid w:val="002D31A6"/>
    <w:rsid w:val="002D4A56"/>
    <w:rsid w:val="002D797A"/>
    <w:rsid w:val="002E0A72"/>
    <w:rsid w:val="002E0BC4"/>
    <w:rsid w:val="002E0E3B"/>
    <w:rsid w:val="002E184C"/>
    <w:rsid w:val="002E2246"/>
    <w:rsid w:val="002E2CAE"/>
    <w:rsid w:val="002E60FC"/>
    <w:rsid w:val="002E6409"/>
    <w:rsid w:val="002E75D7"/>
    <w:rsid w:val="002F137A"/>
    <w:rsid w:val="002F267D"/>
    <w:rsid w:val="002F2A72"/>
    <w:rsid w:val="002F364D"/>
    <w:rsid w:val="002F3D30"/>
    <w:rsid w:val="002F41A4"/>
    <w:rsid w:val="002F48E3"/>
    <w:rsid w:val="002F6BBA"/>
    <w:rsid w:val="002F6DFA"/>
    <w:rsid w:val="002F7C5F"/>
    <w:rsid w:val="0030038F"/>
    <w:rsid w:val="00302D7F"/>
    <w:rsid w:val="00305125"/>
    <w:rsid w:val="00306442"/>
    <w:rsid w:val="003069FB"/>
    <w:rsid w:val="00307CFE"/>
    <w:rsid w:val="00312C0C"/>
    <w:rsid w:val="00313AA2"/>
    <w:rsid w:val="00317D5C"/>
    <w:rsid w:val="003200C9"/>
    <w:rsid w:val="003209C7"/>
    <w:rsid w:val="003228C9"/>
    <w:rsid w:val="0032306D"/>
    <w:rsid w:val="00326170"/>
    <w:rsid w:val="003263E9"/>
    <w:rsid w:val="00326D35"/>
    <w:rsid w:val="00331183"/>
    <w:rsid w:val="00331B83"/>
    <w:rsid w:val="00332063"/>
    <w:rsid w:val="00332EAD"/>
    <w:rsid w:val="00333AB9"/>
    <w:rsid w:val="00333C06"/>
    <w:rsid w:val="0033459B"/>
    <w:rsid w:val="00335B36"/>
    <w:rsid w:val="00335BE8"/>
    <w:rsid w:val="00337C87"/>
    <w:rsid w:val="0034265F"/>
    <w:rsid w:val="003437DD"/>
    <w:rsid w:val="00343A49"/>
    <w:rsid w:val="003444DB"/>
    <w:rsid w:val="0034452C"/>
    <w:rsid w:val="0034642C"/>
    <w:rsid w:val="00346441"/>
    <w:rsid w:val="003475EC"/>
    <w:rsid w:val="003476D3"/>
    <w:rsid w:val="0035076B"/>
    <w:rsid w:val="00350B40"/>
    <w:rsid w:val="00352BEB"/>
    <w:rsid w:val="00353885"/>
    <w:rsid w:val="00354A58"/>
    <w:rsid w:val="00356070"/>
    <w:rsid w:val="00361EB1"/>
    <w:rsid w:val="003629D1"/>
    <w:rsid w:val="003637CE"/>
    <w:rsid w:val="003715EC"/>
    <w:rsid w:val="00373753"/>
    <w:rsid w:val="0037476F"/>
    <w:rsid w:val="003751C8"/>
    <w:rsid w:val="00376867"/>
    <w:rsid w:val="00376A96"/>
    <w:rsid w:val="003772AC"/>
    <w:rsid w:val="0038168A"/>
    <w:rsid w:val="00381E56"/>
    <w:rsid w:val="003826FF"/>
    <w:rsid w:val="00385595"/>
    <w:rsid w:val="00393D9D"/>
    <w:rsid w:val="00393E61"/>
    <w:rsid w:val="00396D02"/>
    <w:rsid w:val="003A0041"/>
    <w:rsid w:val="003A1C3E"/>
    <w:rsid w:val="003A2810"/>
    <w:rsid w:val="003A2970"/>
    <w:rsid w:val="003A5088"/>
    <w:rsid w:val="003A662B"/>
    <w:rsid w:val="003A6640"/>
    <w:rsid w:val="003A7D80"/>
    <w:rsid w:val="003B0E46"/>
    <w:rsid w:val="003B14AA"/>
    <w:rsid w:val="003B19C7"/>
    <w:rsid w:val="003B23BC"/>
    <w:rsid w:val="003B25A5"/>
    <w:rsid w:val="003B3120"/>
    <w:rsid w:val="003B3537"/>
    <w:rsid w:val="003B567E"/>
    <w:rsid w:val="003B65F5"/>
    <w:rsid w:val="003B6932"/>
    <w:rsid w:val="003B79EB"/>
    <w:rsid w:val="003B7ED0"/>
    <w:rsid w:val="003C0D91"/>
    <w:rsid w:val="003C1333"/>
    <w:rsid w:val="003C2F3D"/>
    <w:rsid w:val="003C3E42"/>
    <w:rsid w:val="003C4B05"/>
    <w:rsid w:val="003C578B"/>
    <w:rsid w:val="003C72E2"/>
    <w:rsid w:val="003D07D2"/>
    <w:rsid w:val="003D43AC"/>
    <w:rsid w:val="003D5024"/>
    <w:rsid w:val="003D5B84"/>
    <w:rsid w:val="003D6B19"/>
    <w:rsid w:val="003D79CF"/>
    <w:rsid w:val="003E0207"/>
    <w:rsid w:val="003E0E36"/>
    <w:rsid w:val="003E1678"/>
    <w:rsid w:val="003E304D"/>
    <w:rsid w:val="003E42D8"/>
    <w:rsid w:val="003E4A91"/>
    <w:rsid w:val="003E4AA5"/>
    <w:rsid w:val="003E4DD5"/>
    <w:rsid w:val="003F0964"/>
    <w:rsid w:val="003F10E7"/>
    <w:rsid w:val="003F18A1"/>
    <w:rsid w:val="003F1AD4"/>
    <w:rsid w:val="003F1D93"/>
    <w:rsid w:val="003F2EB6"/>
    <w:rsid w:val="003F316D"/>
    <w:rsid w:val="003F4897"/>
    <w:rsid w:val="003F48D4"/>
    <w:rsid w:val="003F6587"/>
    <w:rsid w:val="003F683E"/>
    <w:rsid w:val="003F6FEB"/>
    <w:rsid w:val="00402C7D"/>
    <w:rsid w:val="0040363F"/>
    <w:rsid w:val="00403A74"/>
    <w:rsid w:val="00404CEC"/>
    <w:rsid w:val="00407351"/>
    <w:rsid w:val="00407C2D"/>
    <w:rsid w:val="004106DF"/>
    <w:rsid w:val="00411A71"/>
    <w:rsid w:val="00411C0C"/>
    <w:rsid w:val="0041364A"/>
    <w:rsid w:val="0041399A"/>
    <w:rsid w:val="00414535"/>
    <w:rsid w:val="00414EA0"/>
    <w:rsid w:val="00416B0B"/>
    <w:rsid w:val="00420D64"/>
    <w:rsid w:val="00424E85"/>
    <w:rsid w:val="00425BE9"/>
    <w:rsid w:val="00425D4B"/>
    <w:rsid w:val="00426D7C"/>
    <w:rsid w:val="00427072"/>
    <w:rsid w:val="00427B5C"/>
    <w:rsid w:val="00432B09"/>
    <w:rsid w:val="0043585C"/>
    <w:rsid w:val="004416FB"/>
    <w:rsid w:val="00441F35"/>
    <w:rsid w:val="00442351"/>
    <w:rsid w:val="00443205"/>
    <w:rsid w:val="004439D2"/>
    <w:rsid w:val="0044448B"/>
    <w:rsid w:val="004503E9"/>
    <w:rsid w:val="00453463"/>
    <w:rsid w:val="00453F49"/>
    <w:rsid w:val="004550E4"/>
    <w:rsid w:val="004637E8"/>
    <w:rsid w:val="0046732D"/>
    <w:rsid w:val="00467368"/>
    <w:rsid w:val="004674CD"/>
    <w:rsid w:val="004710EE"/>
    <w:rsid w:val="00472E56"/>
    <w:rsid w:val="004740EC"/>
    <w:rsid w:val="004750E1"/>
    <w:rsid w:val="004819CF"/>
    <w:rsid w:val="00481DA2"/>
    <w:rsid w:val="00482029"/>
    <w:rsid w:val="00482168"/>
    <w:rsid w:val="00482432"/>
    <w:rsid w:val="00483565"/>
    <w:rsid w:val="00484866"/>
    <w:rsid w:val="004859D6"/>
    <w:rsid w:val="00485FD1"/>
    <w:rsid w:val="0048797E"/>
    <w:rsid w:val="00487DD3"/>
    <w:rsid w:val="004902C8"/>
    <w:rsid w:val="004905D4"/>
    <w:rsid w:val="00492E44"/>
    <w:rsid w:val="004947B9"/>
    <w:rsid w:val="0049514C"/>
    <w:rsid w:val="0049620D"/>
    <w:rsid w:val="004963E0"/>
    <w:rsid w:val="00496DFD"/>
    <w:rsid w:val="004A0C8B"/>
    <w:rsid w:val="004A187E"/>
    <w:rsid w:val="004A1D04"/>
    <w:rsid w:val="004A1F5C"/>
    <w:rsid w:val="004A335F"/>
    <w:rsid w:val="004A3F3D"/>
    <w:rsid w:val="004A4646"/>
    <w:rsid w:val="004A4FDB"/>
    <w:rsid w:val="004A53ED"/>
    <w:rsid w:val="004A5BCF"/>
    <w:rsid w:val="004A5FC0"/>
    <w:rsid w:val="004A7C83"/>
    <w:rsid w:val="004B18D3"/>
    <w:rsid w:val="004B1FFE"/>
    <w:rsid w:val="004B2F8C"/>
    <w:rsid w:val="004B4EDE"/>
    <w:rsid w:val="004B589F"/>
    <w:rsid w:val="004B661B"/>
    <w:rsid w:val="004B76DC"/>
    <w:rsid w:val="004C0B2C"/>
    <w:rsid w:val="004C1267"/>
    <w:rsid w:val="004C1E2F"/>
    <w:rsid w:val="004C3BEB"/>
    <w:rsid w:val="004C4A3F"/>
    <w:rsid w:val="004C58C3"/>
    <w:rsid w:val="004C59ED"/>
    <w:rsid w:val="004C65D5"/>
    <w:rsid w:val="004D1340"/>
    <w:rsid w:val="004D7295"/>
    <w:rsid w:val="004D78C6"/>
    <w:rsid w:val="004E03B8"/>
    <w:rsid w:val="004E0B84"/>
    <w:rsid w:val="004E140A"/>
    <w:rsid w:val="004E154B"/>
    <w:rsid w:val="004E1914"/>
    <w:rsid w:val="004E3613"/>
    <w:rsid w:val="004E3AFD"/>
    <w:rsid w:val="004E3CAD"/>
    <w:rsid w:val="004E4FC8"/>
    <w:rsid w:val="004E6C69"/>
    <w:rsid w:val="004E7D77"/>
    <w:rsid w:val="004F101E"/>
    <w:rsid w:val="004F2A11"/>
    <w:rsid w:val="004F3166"/>
    <w:rsid w:val="004F3208"/>
    <w:rsid w:val="004F4003"/>
    <w:rsid w:val="004F45A9"/>
    <w:rsid w:val="004F54D2"/>
    <w:rsid w:val="004F6193"/>
    <w:rsid w:val="00500785"/>
    <w:rsid w:val="00501713"/>
    <w:rsid w:val="00501AE2"/>
    <w:rsid w:val="00505F41"/>
    <w:rsid w:val="0050794C"/>
    <w:rsid w:val="0051075B"/>
    <w:rsid w:val="00511236"/>
    <w:rsid w:val="00511539"/>
    <w:rsid w:val="00512DE0"/>
    <w:rsid w:val="0051361F"/>
    <w:rsid w:val="00515455"/>
    <w:rsid w:val="005160A8"/>
    <w:rsid w:val="00516317"/>
    <w:rsid w:val="00516AC7"/>
    <w:rsid w:val="005174FF"/>
    <w:rsid w:val="00520EC3"/>
    <w:rsid w:val="0052138C"/>
    <w:rsid w:val="005213A1"/>
    <w:rsid w:val="00521EC1"/>
    <w:rsid w:val="00523156"/>
    <w:rsid w:val="00523362"/>
    <w:rsid w:val="00523B26"/>
    <w:rsid w:val="0052442F"/>
    <w:rsid w:val="00526CFA"/>
    <w:rsid w:val="00530415"/>
    <w:rsid w:val="0053095F"/>
    <w:rsid w:val="00530CAF"/>
    <w:rsid w:val="0053172B"/>
    <w:rsid w:val="00532941"/>
    <w:rsid w:val="005342C1"/>
    <w:rsid w:val="00535A39"/>
    <w:rsid w:val="005373E3"/>
    <w:rsid w:val="00540DCE"/>
    <w:rsid w:val="00540DD7"/>
    <w:rsid w:val="00541F86"/>
    <w:rsid w:val="00541FCB"/>
    <w:rsid w:val="0054283A"/>
    <w:rsid w:val="00545E9C"/>
    <w:rsid w:val="005462E2"/>
    <w:rsid w:val="00547658"/>
    <w:rsid w:val="0054768C"/>
    <w:rsid w:val="00551FA8"/>
    <w:rsid w:val="0055343D"/>
    <w:rsid w:val="0055614B"/>
    <w:rsid w:val="0055649A"/>
    <w:rsid w:val="00563102"/>
    <w:rsid w:val="00572013"/>
    <w:rsid w:val="00573257"/>
    <w:rsid w:val="00575F6D"/>
    <w:rsid w:val="005778F7"/>
    <w:rsid w:val="00577A3F"/>
    <w:rsid w:val="005805DF"/>
    <w:rsid w:val="0058279C"/>
    <w:rsid w:val="0058326E"/>
    <w:rsid w:val="005833B8"/>
    <w:rsid w:val="00583A03"/>
    <w:rsid w:val="005841BA"/>
    <w:rsid w:val="00584301"/>
    <w:rsid w:val="0058438F"/>
    <w:rsid w:val="005857EE"/>
    <w:rsid w:val="005877F2"/>
    <w:rsid w:val="00592442"/>
    <w:rsid w:val="0059283B"/>
    <w:rsid w:val="00593E92"/>
    <w:rsid w:val="005949F1"/>
    <w:rsid w:val="00594C35"/>
    <w:rsid w:val="005956F7"/>
    <w:rsid w:val="00595B9C"/>
    <w:rsid w:val="00595CB2"/>
    <w:rsid w:val="00596E02"/>
    <w:rsid w:val="005978C8"/>
    <w:rsid w:val="005A0A0F"/>
    <w:rsid w:val="005A1AD0"/>
    <w:rsid w:val="005A2361"/>
    <w:rsid w:val="005A24ED"/>
    <w:rsid w:val="005A2573"/>
    <w:rsid w:val="005A4783"/>
    <w:rsid w:val="005A6B87"/>
    <w:rsid w:val="005B0825"/>
    <w:rsid w:val="005B09D6"/>
    <w:rsid w:val="005B0A84"/>
    <w:rsid w:val="005B2D16"/>
    <w:rsid w:val="005B4DAF"/>
    <w:rsid w:val="005B56A0"/>
    <w:rsid w:val="005B5788"/>
    <w:rsid w:val="005B60D5"/>
    <w:rsid w:val="005B693A"/>
    <w:rsid w:val="005C11D6"/>
    <w:rsid w:val="005C12EA"/>
    <w:rsid w:val="005C1759"/>
    <w:rsid w:val="005C234E"/>
    <w:rsid w:val="005C407E"/>
    <w:rsid w:val="005D02EE"/>
    <w:rsid w:val="005D0C1B"/>
    <w:rsid w:val="005D210E"/>
    <w:rsid w:val="005D3D27"/>
    <w:rsid w:val="005D464B"/>
    <w:rsid w:val="005D7D3A"/>
    <w:rsid w:val="005D7EB1"/>
    <w:rsid w:val="005E1222"/>
    <w:rsid w:val="005E51F9"/>
    <w:rsid w:val="005E6EF7"/>
    <w:rsid w:val="005E736A"/>
    <w:rsid w:val="005E75FC"/>
    <w:rsid w:val="005F0179"/>
    <w:rsid w:val="005F042D"/>
    <w:rsid w:val="005F3D02"/>
    <w:rsid w:val="005F3D1C"/>
    <w:rsid w:val="005F3DB6"/>
    <w:rsid w:val="005F534C"/>
    <w:rsid w:val="005F6936"/>
    <w:rsid w:val="005F72B7"/>
    <w:rsid w:val="005F75F8"/>
    <w:rsid w:val="006044C7"/>
    <w:rsid w:val="00604F7A"/>
    <w:rsid w:val="006123B6"/>
    <w:rsid w:val="00613977"/>
    <w:rsid w:val="0061627D"/>
    <w:rsid w:val="00617711"/>
    <w:rsid w:val="006206C7"/>
    <w:rsid w:val="00622EC4"/>
    <w:rsid w:val="0062488B"/>
    <w:rsid w:val="006323CC"/>
    <w:rsid w:val="0063271F"/>
    <w:rsid w:val="006327F1"/>
    <w:rsid w:val="00636167"/>
    <w:rsid w:val="00641C9C"/>
    <w:rsid w:val="00644417"/>
    <w:rsid w:val="00644764"/>
    <w:rsid w:val="00645B47"/>
    <w:rsid w:val="00645E78"/>
    <w:rsid w:val="00647075"/>
    <w:rsid w:val="00652EBE"/>
    <w:rsid w:val="006549EF"/>
    <w:rsid w:val="00655972"/>
    <w:rsid w:val="00655C14"/>
    <w:rsid w:val="006561CD"/>
    <w:rsid w:val="00656420"/>
    <w:rsid w:val="0065699B"/>
    <w:rsid w:val="00656AAA"/>
    <w:rsid w:val="00662070"/>
    <w:rsid w:val="0066237A"/>
    <w:rsid w:val="006628A9"/>
    <w:rsid w:val="0066416E"/>
    <w:rsid w:val="00665A9F"/>
    <w:rsid w:val="00665B37"/>
    <w:rsid w:val="00665DA0"/>
    <w:rsid w:val="006719D8"/>
    <w:rsid w:val="0067364F"/>
    <w:rsid w:val="00675D81"/>
    <w:rsid w:val="00676455"/>
    <w:rsid w:val="00676EB9"/>
    <w:rsid w:val="00677E6B"/>
    <w:rsid w:val="00682510"/>
    <w:rsid w:val="00682661"/>
    <w:rsid w:val="00682B00"/>
    <w:rsid w:val="00685AA5"/>
    <w:rsid w:val="00685FB4"/>
    <w:rsid w:val="006863DA"/>
    <w:rsid w:val="00687CA7"/>
    <w:rsid w:val="00687CBE"/>
    <w:rsid w:val="00687D3A"/>
    <w:rsid w:val="006925E2"/>
    <w:rsid w:val="006928EA"/>
    <w:rsid w:val="00694869"/>
    <w:rsid w:val="006948CD"/>
    <w:rsid w:val="00696B60"/>
    <w:rsid w:val="006A0231"/>
    <w:rsid w:val="006A090C"/>
    <w:rsid w:val="006A1384"/>
    <w:rsid w:val="006A34DA"/>
    <w:rsid w:val="006A5407"/>
    <w:rsid w:val="006A54C1"/>
    <w:rsid w:val="006A6246"/>
    <w:rsid w:val="006A6AEE"/>
    <w:rsid w:val="006A6B63"/>
    <w:rsid w:val="006B027E"/>
    <w:rsid w:val="006B0965"/>
    <w:rsid w:val="006B6754"/>
    <w:rsid w:val="006B71FD"/>
    <w:rsid w:val="006B7FDF"/>
    <w:rsid w:val="006C0661"/>
    <w:rsid w:val="006C0AE1"/>
    <w:rsid w:val="006C0E3B"/>
    <w:rsid w:val="006C18AF"/>
    <w:rsid w:val="006C1D12"/>
    <w:rsid w:val="006C2842"/>
    <w:rsid w:val="006C5EC9"/>
    <w:rsid w:val="006C7C8B"/>
    <w:rsid w:val="006D039E"/>
    <w:rsid w:val="006D29E6"/>
    <w:rsid w:val="006D3D6E"/>
    <w:rsid w:val="006D428D"/>
    <w:rsid w:val="006D449D"/>
    <w:rsid w:val="006D5851"/>
    <w:rsid w:val="006D5DAA"/>
    <w:rsid w:val="006D60D9"/>
    <w:rsid w:val="006D6178"/>
    <w:rsid w:val="006E361D"/>
    <w:rsid w:val="006E3810"/>
    <w:rsid w:val="006E44B1"/>
    <w:rsid w:val="006E492E"/>
    <w:rsid w:val="006E4C9D"/>
    <w:rsid w:val="006E5333"/>
    <w:rsid w:val="006E5DCF"/>
    <w:rsid w:val="006E669C"/>
    <w:rsid w:val="006E786F"/>
    <w:rsid w:val="006E7CF8"/>
    <w:rsid w:val="006F01C3"/>
    <w:rsid w:val="006F1251"/>
    <w:rsid w:val="006F5B9E"/>
    <w:rsid w:val="006F6770"/>
    <w:rsid w:val="006F7480"/>
    <w:rsid w:val="006F7DB3"/>
    <w:rsid w:val="0070124C"/>
    <w:rsid w:val="007017C6"/>
    <w:rsid w:val="007027BB"/>
    <w:rsid w:val="00705140"/>
    <w:rsid w:val="007066C5"/>
    <w:rsid w:val="00710CA7"/>
    <w:rsid w:val="00712FFF"/>
    <w:rsid w:val="007142C8"/>
    <w:rsid w:val="007160E4"/>
    <w:rsid w:val="007170B4"/>
    <w:rsid w:val="00717A32"/>
    <w:rsid w:val="00720729"/>
    <w:rsid w:val="007212E2"/>
    <w:rsid w:val="00723CEB"/>
    <w:rsid w:val="00723DEB"/>
    <w:rsid w:val="007240E7"/>
    <w:rsid w:val="00724435"/>
    <w:rsid w:val="007252D9"/>
    <w:rsid w:val="007277F9"/>
    <w:rsid w:val="00731AEB"/>
    <w:rsid w:val="00735BBC"/>
    <w:rsid w:val="00740C36"/>
    <w:rsid w:val="00741A8F"/>
    <w:rsid w:val="00742008"/>
    <w:rsid w:val="00743BA0"/>
    <w:rsid w:val="00747DFD"/>
    <w:rsid w:val="00753B05"/>
    <w:rsid w:val="00753C3E"/>
    <w:rsid w:val="0075421E"/>
    <w:rsid w:val="00754329"/>
    <w:rsid w:val="007547A1"/>
    <w:rsid w:val="00754BA9"/>
    <w:rsid w:val="00755F3C"/>
    <w:rsid w:val="00756A93"/>
    <w:rsid w:val="00756D5A"/>
    <w:rsid w:val="0075769A"/>
    <w:rsid w:val="00757F49"/>
    <w:rsid w:val="0076278D"/>
    <w:rsid w:val="00765DEF"/>
    <w:rsid w:val="00766E46"/>
    <w:rsid w:val="00770662"/>
    <w:rsid w:val="00770E6E"/>
    <w:rsid w:val="00771A7C"/>
    <w:rsid w:val="0077230A"/>
    <w:rsid w:val="00772725"/>
    <w:rsid w:val="00773EB7"/>
    <w:rsid w:val="007751AA"/>
    <w:rsid w:val="00777AD7"/>
    <w:rsid w:val="00783957"/>
    <w:rsid w:val="00784C44"/>
    <w:rsid w:val="00785CF2"/>
    <w:rsid w:val="00786A78"/>
    <w:rsid w:val="007912CE"/>
    <w:rsid w:val="007934C4"/>
    <w:rsid w:val="0079451D"/>
    <w:rsid w:val="00795966"/>
    <w:rsid w:val="007A04C8"/>
    <w:rsid w:val="007A1AA6"/>
    <w:rsid w:val="007A2867"/>
    <w:rsid w:val="007A3102"/>
    <w:rsid w:val="007A3B30"/>
    <w:rsid w:val="007A3FC0"/>
    <w:rsid w:val="007A49BA"/>
    <w:rsid w:val="007A609F"/>
    <w:rsid w:val="007A7484"/>
    <w:rsid w:val="007B1C96"/>
    <w:rsid w:val="007B3EF9"/>
    <w:rsid w:val="007B52F0"/>
    <w:rsid w:val="007B57A1"/>
    <w:rsid w:val="007B59B5"/>
    <w:rsid w:val="007B7535"/>
    <w:rsid w:val="007C0D3D"/>
    <w:rsid w:val="007C2A08"/>
    <w:rsid w:val="007C60D8"/>
    <w:rsid w:val="007D0AC6"/>
    <w:rsid w:val="007D2077"/>
    <w:rsid w:val="007D3388"/>
    <w:rsid w:val="007D4DC3"/>
    <w:rsid w:val="007D60C6"/>
    <w:rsid w:val="007D7A78"/>
    <w:rsid w:val="007E126E"/>
    <w:rsid w:val="007E161D"/>
    <w:rsid w:val="007E2F01"/>
    <w:rsid w:val="007E4721"/>
    <w:rsid w:val="007E5812"/>
    <w:rsid w:val="007E68A5"/>
    <w:rsid w:val="007F1EC7"/>
    <w:rsid w:val="007F286F"/>
    <w:rsid w:val="007F2C82"/>
    <w:rsid w:val="007F36F4"/>
    <w:rsid w:val="007F3EAF"/>
    <w:rsid w:val="007F40B0"/>
    <w:rsid w:val="007F5F38"/>
    <w:rsid w:val="007F665B"/>
    <w:rsid w:val="007F7C5D"/>
    <w:rsid w:val="008042C8"/>
    <w:rsid w:val="00805CFD"/>
    <w:rsid w:val="00807F15"/>
    <w:rsid w:val="0081359D"/>
    <w:rsid w:val="008136A0"/>
    <w:rsid w:val="00813CDD"/>
    <w:rsid w:val="00814164"/>
    <w:rsid w:val="00814801"/>
    <w:rsid w:val="00814AD7"/>
    <w:rsid w:val="00815A2E"/>
    <w:rsid w:val="008167BC"/>
    <w:rsid w:val="008168A5"/>
    <w:rsid w:val="008168B9"/>
    <w:rsid w:val="00817787"/>
    <w:rsid w:val="00820B4E"/>
    <w:rsid w:val="00822488"/>
    <w:rsid w:val="00822945"/>
    <w:rsid w:val="00823B38"/>
    <w:rsid w:val="00823F1C"/>
    <w:rsid w:val="00824697"/>
    <w:rsid w:val="00827A30"/>
    <w:rsid w:val="008318B8"/>
    <w:rsid w:val="00831DDD"/>
    <w:rsid w:val="00832386"/>
    <w:rsid w:val="00832D12"/>
    <w:rsid w:val="008332DA"/>
    <w:rsid w:val="008344C2"/>
    <w:rsid w:val="008347C9"/>
    <w:rsid w:val="008349E3"/>
    <w:rsid w:val="00834BAC"/>
    <w:rsid w:val="00836D01"/>
    <w:rsid w:val="00837165"/>
    <w:rsid w:val="008373F8"/>
    <w:rsid w:val="008379F3"/>
    <w:rsid w:val="00837EA3"/>
    <w:rsid w:val="00840495"/>
    <w:rsid w:val="00841254"/>
    <w:rsid w:val="008439A0"/>
    <w:rsid w:val="00843BE9"/>
    <w:rsid w:val="00847569"/>
    <w:rsid w:val="008508FF"/>
    <w:rsid w:val="00850C4E"/>
    <w:rsid w:val="00850CAC"/>
    <w:rsid w:val="0085238C"/>
    <w:rsid w:val="008525D4"/>
    <w:rsid w:val="008530DA"/>
    <w:rsid w:val="0085352C"/>
    <w:rsid w:val="008538D0"/>
    <w:rsid w:val="00853BF4"/>
    <w:rsid w:val="00854ED5"/>
    <w:rsid w:val="0085520C"/>
    <w:rsid w:val="00855965"/>
    <w:rsid w:val="00856356"/>
    <w:rsid w:val="008563F2"/>
    <w:rsid w:val="00856D75"/>
    <w:rsid w:val="00856F28"/>
    <w:rsid w:val="00860671"/>
    <w:rsid w:val="00860F0E"/>
    <w:rsid w:val="008625A6"/>
    <w:rsid w:val="00862CD2"/>
    <w:rsid w:val="0086508B"/>
    <w:rsid w:val="00865FB6"/>
    <w:rsid w:val="00866D5C"/>
    <w:rsid w:val="00866E4F"/>
    <w:rsid w:val="0087156B"/>
    <w:rsid w:val="008724A0"/>
    <w:rsid w:val="00872D7E"/>
    <w:rsid w:val="008754E6"/>
    <w:rsid w:val="0087776F"/>
    <w:rsid w:val="0088233C"/>
    <w:rsid w:val="0088280A"/>
    <w:rsid w:val="00883EB7"/>
    <w:rsid w:val="00884999"/>
    <w:rsid w:val="00892C9F"/>
    <w:rsid w:val="00892FBD"/>
    <w:rsid w:val="00893AD8"/>
    <w:rsid w:val="00893D2C"/>
    <w:rsid w:val="00894D11"/>
    <w:rsid w:val="0089523F"/>
    <w:rsid w:val="00895FAE"/>
    <w:rsid w:val="008967E5"/>
    <w:rsid w:val="00897BCF"/>
    <w:rsid w:val="008A07FE"/>
    <w:rsid w:val="008A12AD"/>
    <w:rsid w:val="008A1677"/>
    <w:rsid w:val="008A1D98"/>
    <w:rsid w:val="008A5452"/>
    <w:rsid w:val="008A585A"/>
    <w:rsid w:val="008A6436"/>
    <w:rsid w:val="008A6E5D"/>
    <w:rsid w:val="008B04B3"/>
    <w:rsid w:val="008B060F"/>
    <w:rsid w:val="008B144F"/>
    <w:rsid w:val="008B1A88"/>
    <w:rsid w:val="008B279B"/>
    <w:rsid w:val="008B3B85"/>
    <w:rsid w:val="008B42E3"/>
    <w:rsid w:val="008B4E8C"/>
    <w:rsid w:val="008B60B8"/>
    <w:rsid w:val="008B7CA2"/>
    <w:rsid w:val="008C12BE"/>
    <w:rsid w:val="008C1933"/>
    <w:rsid w:val="008C1B93"/>
    <w:rsid w:val="008C22C7"/>
    <w:rsid w:val="008C38EB"/>
    <w:rsid w:val="008C3B03"/>
    <w:rsid w:val="008C414B"/>
    <w:rsid w:val="008C54EA"/>
    <w:rsid w:val="008C6701"/>
    <w:rsid w:val="008C671C"/>
    <w:rsid w:val="008C6F4B"/>
    <w:rsid w:val="008D28A9"/>
    <w:rsid w:val="008D3BDF"/>
    <w:rsid w:val="008D53AB"/>
    <w:rsid w:val="008D7EA2"/>
    <w:rsid w:val="008E0735"/>
    <w:rsid w:val="008E0F80"/>
    <w:rsid w:val="008E1CA4"/>
    <w:rsid w:val="008E211C"/>
    <w:rsid w:val="008E384C"/>
    <w:rsid w:val="008E3FAA"/>
    <w:rsid w:val="008E5278"/>
    <w:rsid w:val="008E737C"/>
    <w:rsid w:val="008F04A3"/>
    <w:rsid w:val="008F05B8"/>
    <w:rsid w:val="008F08A2"/>
    <w:rsid w:val="008F0C9D"/>
    <w:rsid w:val="008F0D5A"/>
    <w:rsid w:val="008F1C12"/>
    <w:rsid w:val="008F4813"/>
    <w:rsid w:val="008F5A4B"/>
    <w:rsid w:val="008F5EF9"/>
    <w:rsid w:val="008F5F6F"/>
    <w:rsid w:val="008F700A"/>
    <w:rsid w:val="008F7188"/>
    <w:rsid w:val="008F761C"/>
    <w:rsid w:val="00900EC1"/>
    <w:rsid w:val="00901214"/>
    <w:rsid w:val="00901E52"/>
    <w:rsid w:val="00903733"/>
    <w:rsid w:val="00904784"/>
    <w:rsid w:val="00904D6D"/>
    <w:rsid w:val="00904EC8"/>
    <w:rsid w:val="00906951"/>
    <w:rsid w:val="0091187A"/>
    <w:rsid w:val="00912FBC"/>
    <w:rsid w:val="00913D3B"/>
    <w:rsid w:val="00913E1F"/>
    <w:rsid w:val="00913F75"/>
    <w:rsid w:val="00916017"/>
    <w:rsid w:val="009162AB"/>
    <w:rsid w:val="00921D05"/>
    <w:rsid w:val="0092257C"/>
    <w:rsid w:val="00923121"/>
    <w:rsid w:val="00925CC8"/>
    <w:rsid w:val="00930799"/>
    <w:rsid w:val="009314C3"/>
    <w:rsid w:val="009317FD"/>
    <w:rsid w:val="009406FF"/>
    <w:rsid w:val="00941203"/>
    <w:rsid w:val="009416C1"/>
    <w:rsid w:val="0094264B"/>
    <w:rsid w:val="0094367D"/>
    <w:rsid w:val="00943FA1"/>
    <w:rsid w:val="00945A5C"/>
    <w:rsid w:val="00946389"/>
    <w:rsid w:val="0094738D"/>
    <w:rsid w:val="00947761"/>
    <w:rsid w:val="00950EF7"/>
    <w:rsid w:val="00952117"/>
    <w:rsid w:val="00954DC1"/>
    <w:rsid w:val="00955462"/>
    <w:rsid w:val="00956EB6"/>
    <w:rsid w:val="00956F83"/>
    <w:rsid w:val="0095703E"/>
    <w:rsid w:val="00957C11"/>
    <w:rsid w:val="009617A9"/>
    <w:rsid w:val="009638A0"/>
    <w:rsid w:val="009665BE"/>
    <w:rsid w:val="00966BD1"/>
    <w:rsid w:val="009673AB"/>
    <w:rsid w:val="00970E84"/>
    <w:rsid w:val="00971153"/>
    <w:rsid w:val="00981036"/>
    <w:rsid w:val="00981E5F"/>
    <w:rsid w:val="00981F5C"/>
    <w:rsid w:val="00983846"/>
    <w:rsid w:val="00990CC8"/>
    <w:rsid w:val="0099227E"/>
    <w:rsid w:val="009949C5"/>
    <w:rsid w:val="00997C10"/>
    <w:rsid w:val="009A19B2"/>
    <w:rsid w:val="009A307F"/>
    <w:rsid w:val="009A3543"/>
    <w:rsid w:val="009B35F3"/>
    <w:rsid w:val="009B3EC0"/>
    <w:rsid w:val="009B4878"/>
    <w:rsid w:val="009B5FE8"/>
    <w:rsid w:val="009B62B1"/>
    <w:rsid w:val="009B76C2"/>
    <w:rsid w:val="009C080D"/>
    <w:rsid w:val="009C142A"/>
    <w:rsid w:val="009C5293"/>
    <w:rsid w:val="009D4058"/>
    <w:rsid w:val="009D41DF"/>
    <w:rsid w:val="009D482D"/>
    <w:rsid w:val="009D709E"/>
    <w:rsid w:val="009E0249"/>
    <w:rsid w:val="009E055A"/>
    <w:rsid w:val="009E0F0F"/>
    <w:rsid w:val="009E2DB3"/>
    <w:rsid w:val="009E36AC"/>
    <w:rsid w:val="009E41D1"/>
    <w:rsid w:val="009E4FB4"/>
    <w:rsid w:val="009E5694"/>
    <w:rsid w:val="009E578C"/>
    <w:rsid w:val="009E585B"/>
    <w:rsid w:val="009E7D5A"/>
    <w:rsid w:val="009F040E"/>
    <w:rsid w:val="009F1F65"/>
    <w:rsid w:val="009F2BD7"/>
    <w:rsid w:val="009F2EF3"/>
    <w:rsid w:val="009F3146"/>
    <w:rsid w:val="009F724E"/>
    <w:rsid w:val="00A01765"/>
    <w:rsid w:val="00A02DD3"/>
    <w:rsid w:val="00A02F72"/>
    <w:rsid w:val="00A04D6C"/>
    <w:rsid w:val="00A05622"/>
    <w:rsid w:val="00A0753E"/>
    <w:rsid w:val="00A100B6"/>
    <w:rsid w:val="00A1136A"/>
    <w:rsid w:val="00A114B0"/>
    <w:rsid w:val="00A135A2"/>
    <w:rsid w:val="00A14324"/>
    <w:rsid w:val="00A1450C"/>
    <w:rsid w:val="00A16250"/>
    <w:rsid w:val="00A171DB"/>
    <w:rsid w:val="00A17296"/>
    <w:rsid w:val="00A17D28"/>
    <w:rsid w:val="00A21483"/>
    <w:rsid w:val="00A21621"/>
    <w:rsid w:val="00A22457"/>
    <w:rsid w:val="00A22900"/>
    <w:rsid w:val="00A31E71"/>
    <w:rsid w:val="00A3312E"/>
    <w:rsid w:val="00A3340E"/>
    <w:rsid w:val="00A42248"/>
    <w:rsid w:val="00A426C8"/>
    <w:rsid w:val="00A42ABF"/>
    <w:rsid w:val="00A4427E"/>
    <w:rsid w:val="00A45398"/>
    <w:rsid w:val="00A45D7F"/>
    <w:rsid w:val="00A46733"/>
    <w:rsid w:val="00A46ECF"/>
    <w:rsid w:val="00A477B8"/>
    <w:rsid w:val="00A47AD5"/>
    <w:rsid w:val="00A47F03"/>
    <w:rsid w:val="00A51683"/>
    <w:rsid w:val="00A51892"/>
    <w:rsid w:val="00A52037"/>
    <w:rsid w:val="00A52149"/>
    <w:rsid w:val="00A52366"/>
    <w:rsid w:val="00A52EAC"/>
    <w:rsid w:val="00A52FC1"/>
    <w:rsid w:val="00A5654D"/>
    <w:rsid w:val="00A56DE3"/>
    <w:rsid w:val="00A5724F"/>
    <w:rsid w:val="00A57A49"/>
    <w:rsid w:val="00A60748"/>
    <w:rsid w:val="00A6214E"/>
    <w:rsid w:val="00A6261F"/>
    <w:rsid w:val="00A63643"/>
    <w:rsid w:val="00A662A3"/>
    <w:rsid w:val="00A6661A"/>
    <w:rsid w:val="00A6697F"/>
    <w:rsid w:val="00A67C16"/>
    <w:rsid w:val="00A71C8A"/>
    <w:rsid w:val="00A71ED6"/>
    <w:rsid w:val="00A760E0"/>
    <w:rsid w:val="00A77E76"/>
    <w:rsid w:val="00A80090"/>
    <w:rsid w:val="00A82320"/>
    <w:rsid w:val="00A82646"/>
    <w:rsid w:val="00A85A64"/>
    <w:rsid w:val="00A87F76"/>
    <w:rsid w:val="00A92430"/>
    <w:rsid w:val="00A93118"/>
    <w:rsid w:val="00A93D4E"/>
    <w:rsid w:val="00A94333"/>
    <w:rsid w:val="00A94C5E"/>
    <w:rsid w:val="00A950F7"/>
    <w:rsid w:val="00A960E6"/>
    <w:rsid w:val="00A962A0"/>
    <w:rsid w:val="00A97D90"/>
    <w:rsid w:val="00AA3EC5"/>
    <w:rsid w:val="00AA47CD"/>
    <w:rsid w:val="00AA48F5"/>
    <w:rsid w:val="00AA49DE"/>
    <w:rsid w:val="00AA4B39"/>
    <w:rsid w:val="00AA512B"/>
    <w:rsid w:val="00AA57AE"/>
    <w:rsid w:val="00AA59BE"/>
    <w:rsid w:val="00AA608B"/>
    <w:rsid w:val="00AA77C0"/>
    <w:rsid w:val="00AB1CD7"/>
    <w:rsid w:val="00AB1F5C"/>
    <w:rsid w:val="00AB4311"/>
    <w:rsid w:val="00AB49DA"/>
    <w:rsid w:val="00AB4D16"/>
    <w:rsid w:val="00AB59A7"/>
    <w:rsid w:val="00AB68F7"/>
    <w:rsid w:val="00AB6EC6"/>
    <w:rsid w:val="00AC06A7"/>
    <w:rsid w:val="00AC077B"/>
    <w:rsid w:val="00AC0C82"/>
    <w:rsid w:val="00AC1F08"/>
    <w:rsid w:val="00AC374E"/>
    <w:rsid w:val="00AC60ED"/>
    <w:rsid w:val="00AD2373"/>
    <w:rsid w:val="00AD4DF3"/>
    <w:rsid w:val="00AD564C"/>
    <w:rsid w:val="00AD5713"/>
    <w:rsid w:val="00AD5DF4"/>
    <w:rsid w:val="00AD7639"/>
    <w:rsid w:val="00AE2820"/>
    <w:rsid w:val="00AE3182"/>
    <w:rsid w:val="00AE43A3"/>
    <w:rsid w:val="00AF095A"/>
    <w:rsid w:val="00AF1119"/>
    <w:rsid w:val="00AF59C3"/>
    <w:rsid w:val="00B011BB"/>
    <w:rsid w:val="00B012F2"/>
    <w:rsid w:val="00B0163B"/>
    <w:rsid w:val="00B04312"/>
    <w:rsid w:val="00B0539A"/>
    <w:rsid w:val="00B06669"/>
    <w:rsid w:val="00B06F09"/>
    <w:rsid w:val="00B07DF0"/>
    <w:rsid w:val="00B14782"/>
    <w:rsid w:val="00B14B32"/>
    <w:rsid w:val="00B14BA4"/>
    <w:rsid w:val="00B14C9C"/>
    <w:rsid w:val="00B14CD3"/>
    <w:rsid w:val="00B14E05"/>
    <w:rsid w:val="00B162E1"/>
    <w:rsid w:val="00B17156"/>
    <w:rsid w:val="00B17A29"/>
    <w:rsid w:val="00B17D85"/>
    <w:rsid w:val="00B2024C"/>
    <w:rsid w:val="00B21966"/>
    <w:rsid w:val="00B22FFF"/>
    <w:rsid w:val="00B2363C"/>
    <w:rsid w:val="00B23AF9"/>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1620"/>
    <w:rsid w:val="00B6189E"/>
    <w:rsid w:val="00B64061"/>
    <w:rsid w:val="00B65BB6"/>
    <w:rsid w:val="00B7048C"/>
    <w:rsid w:val="00B71D8A"/>
    <w:rsid w:val="00B73F7D"/>
    <w:rsid w:val="00B743B9"/>
    <w:rsid w:val="00B75CEE"/>
    <w:rsid w:val="00B768D7"/>
    <w:rsid w:val="00B778A3"/>
    <w:rsid w:val="00B809F3"/>
    <w:rsid w:val="00B85932"/>
    <w:rsid w:val="00B87588"/>
    <w:rsid w:val="00B909E1"/>
    <w:rsid w:val="00B92474"/>
    <w:rsid w:val="00B93BF4"/>
    <w:rsid w:val="00B96B80"/>
    <w:rsid w:val="00BA00B7"/>
    <w:rsid w:val="00BA074F"/>
    <w:rsid w:val="00BA0A93"/>
    <w:rsid w:val="00BA2419"/>
    <w:rsid w:val="00BA2A58"/>
    <w:rsid w:val="00BA3D68"/>
    <w:rsid w:val="00BA4236"/>
    <w:rsid w:val="00BA646F"/>
    <w:rsid w:val="00BA7080"/>
    <w:rsid w:val="00BB0F2F"/>
    <w:rsid w:val="00BB1C66"/>
    <w:rsid w:val="00BB3596"/>
    <w:rsid w:val="00BB48F9"/>
    <w:rsid w:val="00BB524D"/>
    <w:rsid w:val="00BB5385"/>
    <w:rsid w:val="00BB5653"/>
    <w:rsid w:val="00BB6E3C"/>
    <w:rsid w:val="00BC06CF"/>
    <w:rsid w:val="00BC133D"/>
    <w:rsid w:val="00BC2AAF"/>
    <w:rsid w:val="00BC37CF"/>
    <w:rsid w:val="00BC3E9C"/>
    <w:rsid w:val="00BC4AF5"/>
    <w:rsid w:val="00BC4B07"/>
    <w:rsid w:val="00BC5AA5"/>
    <w:rsid w:val="00BC7CC2"/>
    <w:rsid w:val="00BD049F"/>
    <w:rsid w:val="00BD0E9D"/>
    <w:rsid w:val="00BD218A"/>
    <w:rsid w:val="00BD2B86"/>
    <w:rsid w:val="00BD399A"/>
    <w:rsid w:val="00BD557E"/>
    <w:rsid w:val="00BD5B18"/>
    <w:rsid w:val="00BD5F64"/>
    <w:rsid w:val="00BE0201"/>
    <w:rsid w:val="00BE3232"/>
    <w:rsid w:val="00BE40F9"/>
    <w:rsid w:val="00BE520C"/>
    <w:rsid w:val="00BE65A1"/>
    <w:rsid w:val="00BF16AD"/>
    <w:rsid w:val="00BF2C8B"/>
    <w:rsid w:val="00BF2E46"/>
    <w:rsid w:val="00BF34A7"/>
    <w:rsid w:val="00BF3B14"/>
    <w:rsid w:val="00BF40C9"/>
    <w:rsid w:val="00BF58D3"/>
    <w:rsid w:val="00BF6218"/>
    <w:rsid w:val="00C00EA2"/>
    <w:rsid w:val="00C011EE"/>
    <w:rsid w:val="00C02535"/>
    <w:rsid w:val="00C0352A"/>
    <w:rsid w:val="00C0425B"/>
    <w:rsid w:val="00C04DE0"/>
    <w:rsid w:val="00C05811"/>
    <w:rsid w:val="00C06918"/>
    <w:rsid w:val="00C0712B"/>
    <w:rsid w:val="00C07227"/>
    <w:rsid w:val="00C07BEF"/>
    <w:rsid w:val="00C1015B"/>
    <w:rsid w:val="00C101D0"/>
    <w:rsid w:val="00C103A1"/>
    <w:rsid w:val="00C10A10"/>
    <w:rsid w:val="00C10D6A"/>
    <w:rsid w:val="00C10EC0"/>
    <w:rsid w:val="00C13B9C"/>
    <w:rsid w:val="00C14063"/>
    <w:rsid w:val="00C14D95"/>
    <w:rsid w:val="00C15102"/>
    <w:rsid w:val="00C15A56"/>
    <w:rsid w:val="00C20353"/>
    <w:rsid w:val="00C2178D"/>
    <w:rsid w:val="00C220BF"/>
    <w:rsid w:val="00C22F0A"/>
    <w:rsid w:val="00C2325B"/>
    <w:rsid w:val="00C255F5"/>
    <w:rsid w:val="00C25B1C"/>
    <w:rsid w:val="00C26299"/>
    <w:rsid w:val="00C26C1B"/>
    <w:rsid w:val="00C311E4"/>
    <w:rsid w:val="00C31B4A"/>
    <w:rsid w:val="00C31BA9"/>
    <w:rsid w:val="00C322BB"/>
    <w:rsid w:val="00C33540"/>
    <w:rsid w:val="00C34F74"/>
    <w:rsid w:val="00C350F2"/>
    <w:rsid w:val="00C35B73"/>
    <w:rsid w:val="00C35B8F"/>
    <w:rsid w:val="00C35FBE"/>
    <w:rsid w:val="00C3666D"/>
    <w:rsid w:val="00C40E59"/>
    <w:rsid w:val="00C418BF"/>
    <w:rsid w:val="00C4258F"/>
    <w:rsid w:val="00C4349D"/>
    <w:rsid w:val="00C44562"/>
    <w:rsid w:val="00C453FB"/>
    <w:rsid w:val="00C45DED"/>
    <w:rsid w:val="00C4630B"/>
    <w:rsid w:val="00C50166"/>
    <w:rsid w:val="00C502FF"/>
    <w:rsid w:val="00C55BED"/>
    <w:rsid w:val="00C55D03"/>
    <w:rsid w:val="00C55F3E"/>
    <w:rsid w:val="00C57311"/>
    <w:rsid w:val="00C61929"/>
    <w:rsid w:val="00C62978"/>
    <w:rsid w:val="00C62BE3"/>
    <w:rsid w:val="00C62E71"/>
    <w:rsid w:val="00C63059"/>
    <w:rsid w:val="00C631FE"/>
    <w:rsid w:val="00C63C08"/>
    <w:rsid w:val="00C64B70"/>
    <w:rsid w:val="00C66979"/>
    <w:rsid w:val="00C66CCC"/>
    <w:rsid w:val="00C676A4"/>
    <w:rsid w:val="00C67EA4"/>
    <w:rsid w:val="00C700B6"/>
    <w:rsid w:val="00C707CC"/>
    <w:rsid w:val="00C71061"/>
    <w:rsid w:val="00C7182A"/>
    <w:rsid w:val="00C723B3"/>
    <w:rsid w:val="00C72659"/>
    <w:rsid w:val="00C734AC"/>
    <w:rsid w:val="00C73BD7"/>
    <w:rsid w:val="00C74CE6"/>
    <w:rsid w:val="00C7516C"/>
    <w:rsid w:val="00C7529C"/>
    <w:rsid w:val="00C80CAC"/>
    <w:rsid w:val="00C814AA"/>
    <w:rsid w:val="00C81C9C"/>
    <w:rsid w:val="00C82E0F"/>
    <w:rsid w:val="00C8516B"/>
    <w:rsid w:val="00C854C1"/>
    <w:rsid w:val="00C85B81"/>
    <w:rsid w:val="00C87A7F"/>
    <w:rsid w:val="00C90699"/>
    <w:rsid w:val="00C911A9"/>
    <w:rsid w:val="00C9178F"/>
    <w:rsid w:val="00C934A5"/>
    <w:rsid w:val="00C93F76"/>
    <w:rsid w:val="00C94ABF"/>
    <w:rsid w:val="00C954AC"/>
    <w:rsid w:val="00C9655A"/>
    <w:rsid w:val="00C96FCA"/>
    <w:rsid w:val="00C97507"/>
    <w:rsid w:val="00C9754D"/>
    <w:rsid w:val="00C975DF"/>
    <w:rsid w:val="00CA0C25"/>
    <w:rsid w:val="00CA5875"/>
    <w:rsid w:val="00CA5D84"/>
    <w:rsid w:val="00CB0619"/>
    <w:rsid w:val="00CB58D4"/>
    <w:rsid w:val="00CB6004"/>
    <w:rsid w:val="00CC00F2"/>
    <w:rsid w:val="00CC1960"/>
    <w:rsid w:val="00CC409C"/>
    <w:rsid w:val="00CD304C"/>
    <w:rsid w:val="00CD423B"/>
    <w:rsid w:val="00CD4F70"/>
    <w:rsid w:val="00CD7FCC"/>
    <w:rsid w:val="00CE0FAB"/>
    <w:rsid w:val="00CE1CF3"/>
    <w:rsid w:val="00CE284A"/>
    <w:rsid w:val="00CE4BC0"/>
    <w:rsid w:val="00CE5C24"/>
    <w:rsid w:val="00CE70F3"/>
    <w:rsid w:val="00CE74A2"/>
    <w:rsid w:val="00CE7659"/>
    <w:rsid w:val="00CF0E18"/>
    <w:rsid w:val="00CF1896"/>
    <w:rsid w:val="00CF29A4"/>
    <w:rsid w:val="00CF2F2E"/>
    <w:rsid w:val="00CF30A9"/>
    <w:rsid w:val="00CF4D01"/>
    <w:rsid w:val="00CF624D"/>
    <w:rsid w:val="00CF6E34"/>
    <w:rsid w:val="00D008F3"/>
    <w:rsid w:val="00D0495F"/>
    <w:rsid w:val="00D049E6"/>
    <w:rsid w:val="00D0506E"/>
    <w:rsid w:val="00D060CE"/>
    <w:rsid w:val="00D066D9"/>
    <w:rsid w:val="00D076EF"/>
    <w:rsid w:val="00D07776"/>
    <w:rsid w:val="00D07778"/>
    <w:rsid w:val="00D108C5"/>
    <w:rsid w:val="00D10D7A"/>
    <w:rsid w:val="00D1187F"/>
    <w:rsid w:val="00D11C2D"/>
    <w:rsid w:val="00D15697"/>
    <w:rsid w:val="00D1618D"/>
    <w:rsid w:val="00D167B1"/>
    <w:rsid w:val="00D16D1B"/>
    <w:rsid w:val="00D21F66"/>
    <w:rsid w:val="00D24B66"/>
    <w:rsid w:val="00D24C22"/>
    <w:rsid w:val="00D26476"/>
    <w:rsid w:val="00D31492"/>
    <w:rsid w:val="00D3478B"/>
    <w:rsid w:val="00D35E12"/>
    <w:rsid w:val="00D413DD"/>
    <w:rsid w:val="00D4189D"/>
    <w:rsid w:val="00D424E3"/>
    <w:rsid w:val="00D42604"/>
    <w:rsid w:val="00D43436"/>
    <w:rsid w:val="00D4389A"/>
    <w:rsid w:val="00D4400C"/>
    <w:rsid w:val="00D442F5"/>
    <w:rsid w:val="00D4436A"/>
    <w:rsid w:val="00D45829"/>
    <w:rsid w:val="00D45DEF"/>
    <w:rsid w:val="00D45FB7"/>
    <w:rsid w:val="00D46347"/>
    <w:rsid w:val="00D46954"/>
    <w:rsid w:val="00D51E72"/>
    <w:rsid w:val="00D520E6"/>
    <w:rsid w:val="00D5272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772DC"/>
    <w:rsid w:val="00D8222D"/>
    <w:rsid w:val="00D82635"/>
    <w:rsid w:val="00D84CA9"/>
    <w:rsid w:val="00D879AF"/>
    <w:rsid w:val="00D9045B"/>
    <w:rsid w:val="00D90EA9"/>
    <w:rsid w:val="00D93083"/>
    <w:rsid w:val="00D941C3"/>
    <w:rsid w:val="00D94A99"/>
    <w:rsid w:val="00D95324"/>
    <w:rsid w:val="00D95482"/>
    <w:rsid w:val="00DA0390"/>
    <w:rsid w:val="00DA1940"/>
    <w:rsid w:val="00DA3BBA"/>
    <w:rsid w:val="00DA3C3C"/>
    <w:rsid w:val="00DA40B6"/>
    <w:rsid w:val="00DA7399"/>
    <w:rsid w:val="00DB05EC"/>
    <w:rsid w:val="00DB166E"/>
    <w:rsid w:val="00DB3D8C"/>
    <w:rsid w:val="00DB3E4C"/>
    <w:rsid w:val="00DB43B8"/>
    <w:rsid w:val="00DB5CFD"/>
    <w:rsid w:val="00DB7BD1"/>
    <w:rsid w:val="00DB7C8A"/>
    <w:rsid w:val="00DC105F"/>
    <w:rsid w:val="00DC221E"/>
    <w:rsid w:val="00DC2B92"/>
    <w:rsid w:val="00DC2DC5"/>
    <w:rsid w:val="00DC341B"/>
    <w:rsid w:val="00DD0E87"/>
    <w:rsid w:val="00DD2BCD"/>
    <w:rsid w:val="00DD35E7"/>
    <w:rsid w:val="00DD5486"/>
    <w:rsid w:val="00DD650E"/>
    <w:rsid w:val="00DD7968"/>
    <w:rsid w:val="00DE0B7E"/>
    <w:rsid w:val="00DE108E"/>
    <w:rsid w:val="00DE1418"/>
    <w:rsid w:val="00DE2205"/>
    <w:rsid w:val="00DE421E"/>
    <w:rsid w:val="00DE5454"/>
    <w:rsid w:val="00DE6831"/>
    <w:rsid w:val="00DE7F41"/>
    <w:rsid w:val="00DF0F50"/>
    <w:rsid w:val="00DF2309"/>
    <w:rsid w:val="00DF28DC"/>
    <w:rsid w:val="00DF3742"/>
    <w:rsid w:val="00DF3915"/>
    <w:rsid w:val="00DF44AC"/>
    <w:rsid w:val="00DF4CE2"/>
    <w:rsid w:val="00DF5FC6"/>
    <w:rsid w:val="00E0168F"/>
    <w:rsid w:val="00E0211B"/>
    <w:rsid w:val="00E06A56"/>
    <w:rsid w:val="00E12071"/>
    <w:rsid w:val="00E12660"/>
    <w:rsid w:val="00E127A7"/>
    <w:rsid w:val="00E12838"/>
    <w:rsid w:val="00E15BBF"/>
    <w:rsid w:val="00E15ECD"/>
    <w:rsid w:val="00E16B88"/>
    <w:rsid w:val="00E230D8"/>
    <w:rsid w:val="00E239E2"/>
    <w:rsid w:val="00E23F00"/>
    <w:rsid w:val="00E253A5"/>
    <w:rsid w:val="00E2540E"/>
    <w:rsid w:val="00E2599A"/>
    <w:rsid w:val="00E26A0F"/>
    <w:rsid w:val="00E305A0"/>
    <w:rsid w:val="00E318D4"/>
    <w:rsid w:val="00E3382D"/>
    <w:rsid w:val="00E339EE"/>
    <w:rsid w:val="00E3557A"/>
    <w:rsid w:val="00E4014C"/>
    <w:rsid w:val="00E401FC"/>
    <w:rsid w:val="00E42D1B"/>
    <w:rsid w:val="00E43E2C"/>
    <w:rsid w:val="00E4558E"/>
    <w:rsid w:val="00E46437"/>
    <w:rsid w:val="00E46C0B"/>
    <w:rsid w:val="00E46FAB"/>
    <w:rsid w:val="00E474DC"/>
    <w:rsid w:val="00E50071"/>
    <w:rsid w:val="00E5155C"/>
    <w:rsid w:val="00E52FF2"/>
    <w:rsid w:val="00E5385B"/>
    <w:rsid w:val="00E53AD5"/>
    <w:rsid w:val="00E55EA9"/>
    <w:rsid w:val="00E56307"/>
    <w:rsid w:val="00E56D55"/>
    <w:rsid w:val="00E56F52"/>
    <w:rsid w:val="00E57D47"/>
    <w:rsid w:val="00E57F76"/>
    <w:rsid w:val="00E60696"/>
    <w:rsid w:val="00E607BC"/>
    <w:rsid w:val="00E6152A"/>
    <w:rsid w:val="00E619D6"/>
    <w:rsid w:val="00E62028"/>
    <w:rsid w:val="00E6312B"/>
    <w:rsid w:val="00E6393C"/>
    <w:rsid w:val="00E65719"/>
    <w:rsid w:val="00E67E51"/>
    <w:rsid w:val="00E70839"/>
    <w:rsid w:val="00E7146A"/>
    <w:rsid w:val="00E75C1E"/>
    <w:rsid w:val="00E7616E"/>
    <w:rsid w:val="00E76BE0"/>
    <w:rsid w:val="00E7790B"/>
    <w:rsid w:val="00E77E1F"/>
    <w:rsid w:val="00E80CC9"/>
    <w:rsid w:val="00E81714"/>
    <w:rsid w:val="00E83BA5"/>
    <w:rsid w:val="00E91546"/>
    <w:rsid w:val="00E91678"/>
    <w:rsid w:val="00E9206E"/>
    <w:rsid w:val="00E93438"/>
    <w:rsid w:val="00E93F64"/>
    <w:rsid w:val="00E94443"/>
    <w:rsid w:val="00E95165"/>
    <w:rsid w:val="00E95DF7"/>
    <w:rsid w:val="00E96092"/>
    <w:rsid w:val="00E96737"/>
    <w:rsid w:val="00E96B5C"/>
    <w:rsid w:val="00EA0668"/>
    <w:rsid w:val="00EA127F"/>
    <w:rsid w:val="00EA1F53"/>
    <w:rsid w:val="00EA2C41"/>
    <w:rsid w:val="00EA35DA"/>
    <w:rsid w:val="00EA4376"/>
    <w:rsid w:val="00EA70DC"/>
    <w:rsid w:val="00EB01FF"/>
    <w:rsid w:val="00EB06C6"/>
    <w:rsid w:val="00EB0F80"/>
    <w:rsid w:val="00EB1B47"/>
    <w:rsid w:val="00EB2E9E"/>
    <w:rsid w:val="00EB46E1"/>
    <w:rsid w:val="00EB7BD6"/>
    <w:rsid w:val="00EC20FD"/>
    <w:rsid w:val="00EC2EF8"/>
    <w:rsid w:val="00EC3DAC"/>
    <w:rsid w:val="00EC42FF"/>
    <w:rsid w:val="00EC5A73"/>
    <w:rsid w:val="00EC5CF8"/>
    <w:rsid w:val="00EC785A"/>
    <w:rsid w:val="00ED3B7C"/>
    <w:rsid w:val="00ED3D0C"/>
    <w:rsid w:val="00ED4AEF"/>
    <w:rsid w:val="00ED527A"/>
    <w:rsid w:val="00ED570E"/>
    <w:rsid w:val="00ED5CFE"/>
    <w:rsid w:val="00ED7D8C"/>
    <w:rsid w:val="00EE005A"/>
    <w:rsid w:val="00EE05CF"/>
    <w:rsid w:val="00EE06FC"/>
    <w:rsid w:val="00EE077C"/>
    <w:rsid w:val="00EE0F57"/>
    <w:rsid w:val="00EE10AE"/>
    <w:rsid w:val="00EE2DA2"/>
    <w:rsid w:val="00EE4290"/>
    <w:rsid w:val="00EE540B"/>
    <w:rsid w:val="00EE589E"/>
    <w:rsid w:val="00EE76D0"/>
    <w:rsid w:val="00EE7C89"/>
    <w:rsid w:val="00EE7FB7"/>
    <w:rsid w:val="00EF1185"/>
    <w:rsid w:val="00EF3BB8"/>
    <w:rsid w:val="00EF754D"/>
    <w:rsid w:val="00F027E9"/>
    <w:rsid w:val="00F06C79"/>
    <w:rsid w:val="00F0775E"/>
    <w:rsid w:val="00F10EDB"/>
    <w:rsid w:val="00F141BE"/>
    <w:rsid w:val="00F15BF4"/>
    <w:rsid w:val="00F15F69"/>
    <w:rsid w:val="00F1612D"/>
    <w:rsid w:val="00F173DD"/>
    <w:rsid w:val="00F17544"/>
    <w:rsid w:val="00F21119"/>
    <w:rsid w:val="00F231C0"/>
    <w:rsid w:val="00F25164"/>
    <w:rsid w:val="00F26AEE"/>
    <w:rsid w:val="00F277D3"/>
    <w:rsid w:val="00F30997"/>
    <w:rsid w:val="00F31893"/>
    <w:rsid w:val="00F32896"/>
    <w:rsid w:val="00F33C08"/>
    <w:rsid w:val="00F35ADB"/>
    <w:rsid w:val="00F35CC4"/>
    <w:rsid w:val="00F41AE7"/>
    <w:rsid w:val="00F41F44"/>
    <w:rsid w:val="00F42D17"/>
    <w:rsid w:val="00F4376B"/>
    <w:rsid w:val="00F457A0"/>
    <w:rsid w:val="00F46492"/>
    <w:rsid w:val="00F477B5"/>
    <w:rsid w:val="00F47B01"/>
    <w:rsid w:val="00F5057E"/>
    <w:rsid w:val="00F53410"/>
    <w:rsid w:val="00F541F8"/>
    <w:rsid w:val="00F5470A"/>
    <w:rsid w:val="00F551E6"/>
    <w:rsid w:val="00F5563D"/>
    <w:rsid w:val="00F56891"/>
    <w:rsid w:val="00F64CD4"/>
    <w:rsid w:val="00F64F37"/>
    <w:rsid w:val="00F65AB2"/>
    <w:rsid w:val="00F66048"/>
    <w:rsid w:val="00F73E78"/>
    <w:rsid w:val="00F740C2"/>
    <w:rsid w:val="00F7591E"/>
    <w:rsid w:val="00F75EF9"/>
    <w:rsid w:val="00F77A9B"/>
    <w:rsid w:val="00F80013"/>
    <w:rsid w:val="00F83035"/>
    <w:rsid w:val="00F83869"/>
    <w:rsid w:val="00F84693"/>
    <w:rsid w:val="00F866B0"/>
    <w:rsid w:val="00F869EF"/>
    <w:rsid w:val="00F86BE4"/>
    <w:rsid w:val="00F86C7B"/>
    <w:rsid w:val="00F86D61"/>
    <w:rsid w:val="00F905B6"/>
    <w:rsid w:val="00F90B31"/>
    <w:rsid w:val="00F911B5"/>
    <w:rsid w:val="00F914B2"/>
    <w:rsid w:val="00F926B9"/>
    <w:rsid w:val="00F95180"/>
    <w:rsid w:val="00F9541D"/>
    <w:rsid w:val="00FA0403"/>
    <w:rsid w:val="00FA0B7C"/>
    <w:rsid w:val="00FA0CE6"/>
    <w:rsid w:val="00FA35FB"/>
    <w:rsid w:val="00FA3C92"/>
    <w:rsid w:val="00FA5742"/>
    <w:rsid w:val="00FA597D"/>
    <w:rsid w:val="00FA5B9A"/>
    <w:rsid w:val="00FB01B9"/>
    <w:rsid w:val="00FB0248"/>
    <w:rsid w:val="00FB06F5"/>
    <w:rsid w:val="00FB763A"/>
    <w:rsid w:val="00FB79C0"/>
    <w:rsid w:val="00FC2EB8"/>
    <w:rsid w:val="00FC4073"/>
    <w:rsid w:val="00FC55E1"/>
    <w:rsid w:val="00FC5C43"/>
    <w:rsid w:val="00FD1598"/>
    <w:rsid w:val="00FD4E21"/>
    <w:rsid w:val="00FD576E"/>
    <w:rsid w:val="00FD596B"/>
    <w:rsid w:val="00FD65BA"/>
    <w:rsid w:val="00FE58CC"/>
    <w:rsid w:val="00FE61C6"/>
    <w:rsid w:val="00FE75A9"/>
    <w:rsid w:val="00FF058D"/>
    <w:rsid w:val="00FF1D8E"/>
    <w:rsid w:val="00FF2440"/>
    <w:rsid w:val="00FF322C"/>
    <w:rsid w:val="00FF35C0"/>
    <w:rsid w:val="00FF392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68E8"/>
  <w15:docId w15:val="{BB16303D-D086-4628-A39C-71F039D8D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link w:val="Heading1Char"/>
    <w:uiPriority w:val="1"/>
    <w:qFormat/>
    <w:rsid w:val="00C15A56"/>
    <w:pPr>
      <w:keepNext/>
      <w:spacing w:line="480" w:lineRule="auto"/>
      <w:jc w:val="center"/>
      <w:outlineLvl w:val="0"/>
    </w:pPr>
    <w:rPr>
      <w:b/>
      <w:bCs/>
    </w:rPr>
  </w:style>
  <w:style w:type="paragraph" w:styleId="Heading2">
    <w:name w:val="heading 2"/>
    <w:basedOn w:val="Normal"/>
    <w:next w:val="Normal"/>
    <w:link w:val="Heading2Char"/>
    <w:uiPriority w:val="1"/>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4710EE"/>
    <w:pPr>
      <w:keepNext/>
      <w:spacing w:before="240" w:after="60"/>
      <w:outlineLvl w:val="3"/>
    </w:pPr>
    <w:rPr>
      <w:b/>
      <w:bCs/>
      <w:sz w:val="28"/>
      <w:szCs w:val="28"/>
    </w:rPr>
  </w:style>
  <w:style w:type="paragraph" w:styleId="Heading5">
    <w:name w:val="heading 5"/>
    <w:basedOn w:val="Normal"/>
    <w:next w:val="Normal"/>
    <w:link w:val="Heading5Char"/>
    <w:uiPriority w:val="9"/>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uiPriority w:val="99"/>
    <w:rsid w:val="0094367D"/>
  </w:style>
  <w:style w:type="paragraph" w:styleId="BalloonText">
    <w:name w:val="Balloon Text"/>
    <w:basedOn w:val="Normal"/>
    <w:link w:val="BalloonTextChar"/>
    <w:uiPriority w:val="99"/>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uiPriority w:val="1"/>
    <w:qFormat/>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uiPriority w:val="99"/>
    <w:semiHidden/>
    <w:rsid w:val="00FA0403"/>
    <w:rPr>
      <w:vertAlign w:val="superscript"/>
    </w:rPr>
  </w:style>
  <w:style w:type="paragraph" w:styleId="FootnoteText">
    <w:name w:val="footnote text"/>
    <w:basedOn w:val="Normal"/>
    <w:link w:val="FootnoteTextChar"/>
    <w:uiPriority w:val="99"/>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qFormat/>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1"/>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fontstyle01">
    <w:name w:val="fontstyle01"/>
    <w:basedOn w:val="DefaultParagraphFont"/>
    <w:rsid w:val="00F15BF4"/>
    <w:rPr>
      <w:rFonts w:ascii="NimbusRomNo9L-Medi" w:hAnsi="NimbusRomNo9L-Medi" w:hint="default"/>
      <w:b/>
      <w:bCs/>
      <w:i w:val="0"/>
      <w:iCs w:val="0"/>
      <w:color w:val="000000"/>
      <w:sz w:val="20"/>
      <w:szCs w:val="20"/>
    </w:rPr>
  </w:style>
  <w:style w:type="character" w:customStyle="1" w:styleId="fontstyle21">
    <w:name w:val="fontstyle21"/>
    <w:basedOn w:val="DefaultParagraphFont"/>
    <w:rsid w:val="00F15BF4"/>
    <w:rPr>
      <w:rFonts w:ascii="NimbusRomNo9L-Regu" w:hAnsi="NimbusRomNo9L-Regu" w:hint="default"/>
      <w:b w:val="0"/>
      <w:bCs w:val="0"/>
      <w:i w:val="0"/>
      <w:iCs w:val="0"/>
      <w:color w:val="000000"/>
      <w:sz w:val="20"/>
      <w:szCs w:val="20"/>
    </w:rPr>
  </w:style>
  <w:style w:type="character" w:styleId="UnresolvedMention">
    <w:name w:val="Unresolved Mention"/>
    <w:basedOn w:val="DefaultParagraphFont"/>
    <w:uiPriority w:val="99"/>
    <w:semiHidden/>
    <w:unhideWhenUsed/>
    <w:rsid w:val="00E619D6"/>
    <w:rPr>
      <w:color w:val="605E5C"/>
      <w:shd w:val="clear" w:color="auto" w:fill="E1DFDD"/>
    </w:rPr>
  </w:style>
  <w:style w:type="character" w:customStyle="1" w:styleId="HeaderChar">
    <w:name w:val="Header Char"/>
    <w:basedOn w:val="DefaultParagraphFont"/>
    <w:link w:val="Header"/>
    <w:uiPriority w:val="99"/>
    <w:rsid w:val="00981F5C"/>
  </w:style>
  <w:style w:type="table" w:styleId="TableGridLight">
    <w:name w:val="Grid Table Light"/>
    <w:basedOn w:val="TableNormal"/>
    <w:uiPriority w:val="40"/>
    <w:rsid w:val="00CD304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oterChar">
    <w:name w:val="Footer Char"/>
    <w:basedOn w:val="DefaultParagraphFont"/>
    <w:link w:val="Footer"/>
    <w:uiPriority w:val="99"/>
    <w:rsid w:val="000665D4"/>
  </w:style>
  <w:style w:type="character" w:customStyle="1" w:styleId="FootnoteTextChar">
    <w:name w:val="Footnote Text Char"/>
    <w:basedOn w:val="DefaultParagraphFont"/>
    <w:link w:val="FootnoteText"/>
    <w:uiPriority w:val="99"/>
    <w:semiHidden/>
    <w:rsid w:val="005F72B7"/>
    <w:rPr>
      <w:rFonts w:cs="Traditional Arabic"/>
      <w:lang w:eastAsia="ko-KR"/>
    </w:rPr>
  </w:style>
  <w:style w:type="character" w:customStyle="1" w:styleId="Heading1Char">
    <w:name w:val="Heading 1 Char"/>
    <w:basedOn w:val="DefaultParagraphFont"/>
    <w:link w:val="Heading1"/>
    <w:uiPriority w:val="9"/>
    <w:rsid w:val="005F72B7"/>
    <w:rPr>
      <w:b/>
      <w:bCs/>
    </w:rPr>
  </w:style>
  <w:style w:type="character" w:customStyle="1" w:styleId="Heading3Char">
    <w:name w:val="Heading 3 Char"/>
    <w:basedOn w:val="DefaultParagraphFont"/>
    <w:link w:val="Heading3"/>
    <w:uiPriority w:val="9"/>
    <w:rsid w:val="005F72B7"/>
    <w:rPr>
      <w:rFonts w:ascii="Arial" w:hAnsi="Arial" w:cs="Arial"/>
      <w:b/>
      <w:bCs/>
      <w:sz w:val="26"/>
      <w:szCs w:val="26"/>
    </w:rPr>
  </w:style>
  <w:style w:type="character" w:customStyle="1" w:styleId="Heading4Char">
    <w:name w:val="Heading 4 Char"/>
    <w:basedOn w:val="DefaultParagraphFont"/>
    <w:link w:val="Heading4"/>
    <w:uiPriority w:val="9"/>
    <w:rsid w:val="005F72B7"/>
    <w:rPr>
      <w:b/>
      <w:bCs/>
      <w:sz w:val="28"/>
      <w:szCs w:val="28"/>
    </w:rPr>
  </w:style>
  <w:style w:type="character" w:customStyle="1" w:styleId="Heading5Char">
    <w:name w:val="Heading 5 Char"/>
    <w:basedOn w:val="DefaultParagraphFont"/>
    <w:link w:val="Heading5"/>
    <w:uiPriority w:val="9"/>
    <w:rsid w:val="005F72B7"/>
    <w:rPr>
      <w:b/>
      <w:bCs/>
      <w:i/>
      <w:iCs/>
      <w:sz w:val="26"/>
      <w:szCs w:val="26"/>
    </w:rPr>
  </w:style>
  <w:style w:type="paragraph" w:styleId="Revision">
    <w:name w:val="Revision"/>
    <w:hidden/>
    <w:uiPriority w:val="99"/>
    <w:semiHidden/>
    <w:rsid w:val="005F72B7"/>
    <w:rPr>
      <w:rFonts w:asciiTheme="minorHAnsi" w:eastAsiaTheme="minorHAnsi" w:hAnsiTheme="minorHAnsi" w:cstheme="minorBidi"/>
      <w:kern w:val="2"/>
      <w:sz w:val="22"/>
      <w:szCs w:val="22"/>
      <w14:ligatures w14:val="standardContextual"/>
    </w:rPr>
  </w:style>
  <w:style w:type="table" w:styleId="GridTable3">
    <w:name w:val="Grid Table 3"/>
    <w:basedOn w:val="TableNormal"/>
    <w:uiPriority w:val="48"/>
    <w:rsid w:val="00E80CC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6Colorful-Accent1">
    <w:name w:val="List Table 6 Colorful Accent 1"/>
    <w:basedOn w:val="TableNormal"/>
    <w:uiPriority w:val="51"/>
    <w:rsid w:val="00E80CC9"/>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7Colorful-Accent5">
    <w:name w:val="List Table 7 Colorful Accent 5"/>
    <w:basedOn w:val="TableNormal"/>
    <w:uiPriority w:val="52"/>
    <w:rsid w:val="00E80CC9"/>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F2E46"/>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0C3B2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CE74A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BalloonTextChar">
    <w:name w:val="Balloon Text Char"/>
    <w:basedOn w:val="DefaultParagraphFont"/>
    <w:link w:val="BalloonText"/>
    <w:uiPriority w:val="99"/>
    <w:semiHidden/>
    <w:rsid w:val="00245469"/>
    <w:rPr>
      <w:rFonts w:ascii="Tahoma" w:hAnsi="Tahoma"/>
      <w:sz w:val="16"/>
      <w:szCs w:val="16"/>
    </w:rPr>
  </w:style>
  <w:style w:type="character" w:styleId="CommentReference">
    <w:name w:val="annotation reference"/>
    <w:basedOn w:val="DefaultParagraphFont"/>
    <w:uiPriority w:val="99"/>
    <w:semiHidden/>
    <w:unhideWhenUsed/>
    <w:rsid w:val="00245469"/>
    <w:rPr>
      <w:sz w:val="16"/>
      <w:szCs w:val="16"/>
    </w:rPr>
  </w:style>
  <w:style w:type="paragraph" w:styleId="CommentText">
    <w:name w:val="annotation text"/>
    <w:basedOn w:val="Normal"/>
    <w:link w:val="CommentTextChar"/>
    <w:uiPriority w:val="99"/>
    <w:unhideWhenUsed/>
    <w:rsid w:val="00245469"/>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245469"/>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245469"/>
    <w:rPr>
      <w:b/>
      <w:bCs/>
    </w:rPr>
  </w:style>
  <w:style w:type="character" w:customStyle="1" w:styleId="CommentSubjectChar">
    <w:name w:val="Comment Subject Char"/>
    <w:basedOn w:val="CommentTextChar"/>
    <w:link w:val="CommentSubject"/>
    <w:uiPriority w:val="99"/>
    <w:semiHidden/>
    <w:rsid w:val="00245469"/>
    <w:rPr>
      <w:rFonts w:asciiTheme="minorHAnsi" w:eastAsiaTheme="minorHAnsi" w:hAnsiTheme="minorHAnsi" w:cstheme="minorBidi"/>
      <w:b/>
      <w:bCs/>
    </w:rPr>
  </w:style>
  <w:style w:type="character" w:customStyle="1" w:styleId="ParagraphsChar">
    <w:name w:val="Paragraphs Char"/>
    <w:basedOn w:val="DefaultParagraphFont"/>
    <w:link w:val="Paragraphs"/>
    <w:uiPriority w:val="3"/>
    <w:locked/>
    <w:rsid w:val="00245469"/>
  </w:style>
  <w:style w:type="paragraph" w:customStyle="1" w:styleId="Paragraphs">
    <w:name w:val="Paragraphs"/>
    <w:link w:val="ParagraphsChar"/>
    <w:uiPriority w:val="3"/>
    <w:qFormat/>
    <w:rsid w:val="00245469"/>
    <w:pPr>
      <w:spacing w:line="480" w:lineRule="auto"/>
      <w:ind w:firstLine="720"/>
    </w:pPr>
  </w:style>
  <w:style w:type="paragraph" w:customStyle="1" w:styleId="p1">
    <w:name w:val="p1"/>
    <w:basedOn w:val="Normal"/>
    <w:rsid w:val="00245469"/>
    <w:rPr>
      <w:rFonts w:ascii="Helvetica" w:hAnsi="Helvetica"/>
      <w:sz w:val="18"/>
      <w:szCs w:val="18"/>
    </w:rPr>
  </w:style>
  <w:style w:type="paragraph" w:styleId="TOC1">
    <w:name w:val="toc 1"/>
    <w:basedOn w:val="Normal"/>
    <w:next w:val="Normal"/>
    <w:autoRedefine/>
    <w:uiPriority w:val="1"/>
    <w:unhideWhenUsed/>
    <w:qFormat/>
    <w:rsid w:val="00245469"/>
    <w:pPr>
      <w:tabs>
        <w:tab w:val="right" w:leader="dot" w:pos="8630"/>
      </w:tabs>
      <w:spacing w:before="120"/>
    </w:pPr>
    <w:rPr>
      <w:rFonts w:asciiTheme="minorHAnsi" w:eastAsiaTheme="minorHAnsi" w:hAnsiTheme="minorHAnsi" w:cstheme="minorHAnsi"/>
      <w:b/>
      <w:bCs/>
      <w:i/>
      <w:iCs/>
      <w:sz w:val="24"/>
      <w:szCs w:val="24"/>
    </w:rPr>
  </w:style>
  <w:style w:type="character" w:styleId="FollowedHyperlink">
    <w:name w:val="FollowedHyperlink"/>
    <w:basedOn w:val="DefaultParagraphFont"/>
    <w:uiPriority w:val="99"/>
    <w:semiHidden/>
    <w:unhideWhenUsed/>
    <w:rsid w:val="00245469"/>
    <w:rPr>
      <w:color w:val="800080" w:themeColor="followedHyperlink"/>
      <w:u w:val="single"/>
    </w:rPr>
  </w:style>
  <w:style w:type="character" w:styleId="PlaceholderText">
    <w:name w:val="Placeholder Text"/>
    <w:basedOn w:val="DefaultParagraphFont"/>
    <w:uiPriority w:val="99"/>
    <w:semiHidden/>
    <w:rsid w:val="00245469"/>
    <w:rPr>
      <w:color w:val="808080"/>
    </w:rPr>
  </w:style>
  <w:style w:type="paragraph" w:styleId="TOCHeading">
    <w:name w:val="TOC Heading"/>
    <w:basedOn w:val="Heading1"/>
    <w:next w:val="Normal"/>
    <w:uiPriority w:val="39"/>
    <w:unhideWhenUsed/>
    <w:qFormat/>
    <w:rsid w:val="00245469"/>
    <w:pPr>
      <w:keepLines/>
      <w:spacing w:before="480" w:line="276" w:lineRule="auto"/>
      <w:outlineLvl w:val="9"/>
    </w:pPr>
    <w:rPr>
      <w:rFonts w:eastAsiaTheme="majorEastAsia" w:cstheme="majorBidi"/>
      <w:b w:val="0"/>
      <w:sz w:val="28"/>
      <w:szCs w:val="28"/>
    </w:rPr>
  </w:style>
  <w:style w:type="paragraph" w:styleId="TOC2">
    <w:name w:val="toc 2"/>
    <w:basedOn w:val="Normal"/>
    <w:next w:val="Normal"/>
    <w:autoRedefine/>
    <w:uiPriority w:val="1"/>
    <w:unhideWhenUsed/>
    <w:qFormat/>
    <w:rsid w:val="00245469"/>
    <w:pPr>
      <w:spacing w:before="120"/>
      <w:ind w:left="240"/>
    </w:pPr>
    <w:rPr>
      <w:rFonts w:asciiTheme="minorHAnsi" w:eastAsiaTheme="minorHAnsi" w:hAnsiTheme="minorHAnsi" w:cstheme="minorHAnsi"/>
      <w:b/>
      <w:bCs/>
      <w:sz w:val="22"/>
      <w:szCs w:val="22"/>
    </w:rPr>
  </w:style>
  <w:style w:type="paragraph" w:styleId="TOC3">
    <w:name w:val="toc 3"/>
    <w:basedOn w:val="Normal"/>
    <w:next w:val="Normal"/>
    <w:autoRedefine/>
    <w:uiPriority w:val="39"/>
    <w:unhideWhenUsed/>
    <w:rsid w:val="00245469"/>
    <w:pPr>
      <w:ind w:left="480"/>
    </w:pPr>
    <w:rPr>
      <w:rFonts w:asciiTheme="minorHAnsi" w:eastAsiaTheme="minorHAnsi" w:hAnsiTheme="minorHAnsi" w:cstheme="minorHAnsi"/>
    </w:rPr>
  </w:style>
  <w:style w:type="paragraph" w:styleId="TOC4">
    <w:name w:val="toc 4"/>
    <w:basedOn w:val="Normal"/>
    <w:next w:val="Normal"/>
    <w:autoRedefine/>
    <w:uiPriority w:val="39"/>
    <w:semiHidden/>
    <w:unhideWhenUsed/>
    <w:rsid w:val="00245469"/>
    <w:pPr>
      <w:ind w:left="720"/>
    </w:pPr>
    <w:rPr>
      <w:rFonts w:asciiTheme="minorHAnsi" w:eastAsiaTheme="minorHAnsi" w:hAnsiTheme="minorHAnsi" w:cstheme="minorHAnsi"/>
    </w:rPr>
  </w:style>
  <w:style w:type="paragraph" w:styleId="TOC5">
    <w:name w:val="toc 5"/>
    <w:basedOn w:val="Normal"/>
    <w:next w:val="Normal"/>
    <w:autoRedefine/>
    <w:uiPriority w:val="39"/>
    <w:semiHidden/>
    <w:unhideWhenUsed/>
    <w:rsid w:val="00245469"/>
    <w:pPr>
      <w:ind w:left="960"/>
    </w:pPr>
    <w:rPr>
      <w:rFonts w:asciiTheme="minorHAnsi" w:eastAsiaTheme="minorHAnsi" w:hAnsiTheme="minorHAnsi" w:cstheme="minorHAnsi"/>
    </w:rPr>
  </w:style>
  <w:style w:type="paragraph" w:styleId="TOC6">
    <w:name w:val="toc 6"/>
    <w:basedOn w:val="Normal"/>
    <w:next w:val="Normal"/>
    <w:autoRedefine/>
    <w:uiPriority w:val="39"/>
    <w:semiHidden/>
    <w:unhideWhenUsed/>
    <w:rsid w:val="00245469"/>
    <w:pPr>
      <w:ind w:left="1200"/>
    </w:pPr>
    <w:rPr>
      <w:rFonts w:asciiTheme="minorHAnsi" w:eastAsiaTheme="minorHAnsi" w:hAnsiTheme="minorHAnsi" w:cstheme="minorHAnsi"/>
    </w:rPr>
  </w:style>
  <w:style w:type="paragraph" w:styleId="TOC7">
    <w:name w:val="toc 7"/>
    <w:basedOn w:val="Normal"/>
    <w:next w:val="Normal"/>
    <w:autoRedefine/>
    <w:uiPriority w:val="39"/>
    <w:semiHidden/>
    <w:unhideWhenUsed/>
    <w:rsid w:val="00245469"/>
    <w:pPr>
      <w:ind w:left="1440"/>
    </w:pPr>
    <w:rPr>
      <w:rFonts w:asciiTheme="minorHAnsi" w:eastAsiaTheme="minorHAnsi" w:hAnsiTheme="minorHAnsi" w:cstheme="minorHAnsi"/>
    </w:rPr>
  </w:style>
  <w:style w:type="paragraph" w:styleId="TOC8">
    <w:name w:val="toc 8"/>
    <w:basedOn w:val="Normal"/>
    <w:next w:val="Normal"/>
    <w:autoRedefine/>
    <w:uiPriority w:val="39"/>
    <w:semiHidden/>
    <w:unhideWhenUsed/>
    <w:rsid w:val="00245469"/>
    <w:pPr>
      <w:ind w:left="1680"/>
    </w:pPr>
    <w:rPr>
      <w:rFonts w:asciiTheme="minorHAnsi" w:eastAsiaTheme="minorHAnsi" w:hAnsiTheme="minorHAnsi" w:cstheme="minorHAnsi"/>
    </w:rPr>
  </w:style>
  <w:style w:type="paragraph" w:styleId="TOC9">
    <w:name w:val="toc 9"/>
    <w:basedOn w:val="Normal"/>
    <w:next w:val="Normal"/>
    <w:autoRedefine/>
    <w:uiPriority w:val="39"/>
    <w:semiHidden/>
    <w:unhideWhenUsed/>
    <w:rsid w:val="00245469"/>
    <w:pPr>
      <w:ind w:left="1920"/>
    </w:pPr>
    <w:rPr>
      <w:rFonts w:asciiTheme="minorHAnsi" w:eastAsiaTheme="minorHAnsi" w:hAnsiTheme="minorHAnsi" w:cstheme="minorHAnsi"/>
    </w:rPr>
  </w:style>
  <w:style w:type="character" w:customStyle="1" w:styleId="Heading2Char">
    <w:name w:val="Heading 2 Char"/>
    <w:basedOn w:val="DefaultParagraphFont"/>
    <w:link w:val="Heading2"/>
    <w:uiPriority w:val="9"/>
    <w:rsid w:val="00245469"/>
    <w:rPr>
      <w:rFonts w:ascii="Arial" w:hAnsi="Arial" w:cs="Arial"/>
      <w:b/>
      <w:bCs/>
      <w:i/>
      <w:iCs/>
      <w:sz w:val="28"/>
      <w:szCs w:val="28"/>
    </w:rPr>
  </w:style>
  <w:style w:type="character" w:styleId="LineNumber">
    <w:name w:val="line number"/>
    <w:basedOn w:val="DefaultParagraphFont"/>
    <w:uiPriority w:val="99"/>
    <w:semiHidden/>
    <w:unhideWhenUsed/>
    <w:rsid w:val="00245469"/>
  </w:style>
  <w:style w:type="character" w:customStyle="1" w:styleId="citationsource-book">
    <w:name w:val="citation_source-book"/>
    <w:basedOn w:val="DefaultParagraphFont"/>
    <w:rsid w:val="00245469"/>
  </w:style>
  <w:style w:type="paragraph" w:customStyle="1" w:styleId="TableParagraph">
    <w:name w:val="Table Paragraph"/>
    <w:basedOn w:val="Normal"/>
    <w:uiPriority w:val="1"/>
    <w:qFormat/>
    <w:rsid w:val="001352A3"/>
    <w:pPr>
      <w:widowControl w:val="0"/>
      <w:autoSpaceDE w:val="0"/>
      <w:autoSpaceDN w:val="0"/>
    </w:pPr>
    <w:rPr>
      <w:sz w:val="22"/>
      <w:szCs w:val="22"/>
    </w:rPr>
  </w:style>
  <w:style w:type="paragraph" w:styleId="Bibliography">
    <w:name w:val="Bibliography"/>
    <w:basedOn w:val="Normal"/>
    <w:next w:val="Normal"/>
    <w:uiPriority w:val="37"/>
    <w:unhideWhenUsed/>
    <w:rsid w:val="001352A3"/>
    <w:pPr>
      <w:spacing w:after="160" w:line="259" w:lineRule="auto"/>
    </w:pPr>
    <w:rPr>
      <w:rFonts w:asciiTheme="minorHAnsi" w:eastAsiaTheme="minorEastAsia" w:hAnsiTheme="minorHAnsi" w:cstheme="minorBidi"/>
      <w:sz w:val="22"/>
      <w:szCs w:val="22"/>
    </w:rPr>
  </w:style>
  <w:style w:type="paragraph" w:customStyle="1" w:styleId="Authornames">
    <w:name w:val="Author names"/>
    <w:basedOn w:val="Normal"/>
    <w:next w:val="Normal"/>
    <w:qFormat/>
    <w:rsid w:val="001352A3"/>
    <w:pPr>
      <w:spacing w:before="240" w:line="360" w:lineRule="auto"/>
    </w:pPr>
    <w:rPr>
      <w:sz w:val="28"/>
      <w:szCs w:val="24"/>
      <w:lang w:val="en-GB" w:eastAsia="en-GB"/>
    </w:rPr>
  </w:style>
  <w:style w:type="paragraph" w:customStyle="1" w:styleId="Correspondencedetails">
    <w:name w:val="Correspondence details"/>
    <w:basedOn w:val="Normal"/>
    <w:qFormat/>
    <w:rsid w:val="001352A3"/>
    <w:pPr>
      <w:spacing w:before="240" w:line="360" w:lineRule="auto"/>
    </w:pPr>
    <w:rPr>
      <w:sz w:val="24"/>
      <w:szCs w:val="24"/>
      <w:lang w:val="en-GB" w:eastAsia="en-GB"/>
    </w:rPr>
  </w:style>
  <w:style w:type="paragraph" w:customStyle="1" w:styleId="Paragraph">
    <w:name w:val="Paragraph"/>
    <w:basedOn w:val="Normal"/>
    <w:next w:val="Newparagraph"/>
    <w:qFormat/>
    <w:rsid w:val="001352A3"/>
    <w:pPr>
      <w:widowControl w:val="0"/>
      <w:spacing w:before="240" w:line="480" w:lineRule="auto"/>
    </w:pPr>
    <w:rPr>
      <w:sz w:val="24"/>
      <w:szCs w:val="24"/>
      <w:lang w:val="en-GB" w:eastAsia="en-GB"/>
    </w:rPr>
  </w:style>
  <w:style w:type="paragraph" w:customStyle="1" w:styleId="Newparagraph">
    <w:name w:val="New paragraph"/>
    <w:basedOn w:val="Normal"/>
    <w:qFormat/>
    <w:rsid w:val="001352A3"/>
    <w:pPr>
      <w:spacing w:line="480" w:lineRule="auto"/>
      <w:ind w:firstLine="720"/>
    </w:pPr>
    <w:rPr>
      <w:sz w:val="24"/>
      <w:szCs w:val="24"/>
      <w:lang w:val="en-GB" w:eastAsia="en-GB"/>
    </w:rPr>
  </w:style>
  <w:style w:type="table" w:styleId="ListTable1Light">
    <w:name w:val="List Table 1 Light"/>
    <w:basedOn w:val="TableNormal"/>
    <w:uiPriority w:val="46"/>
    <w:rsid w:val="000A0940"/>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
    <w:name w:val="List Table 2"/>
    <w:basedOn w:val="TableNormal"/>
    <w:uiPriority w:val="47"/>
    <w:rsid w:val="000A0940"/>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9838">
      <w:bodyDiv w:val="1"/>
      <w:marLeft w:val="0"/>
      <w:marRight w:val="0"/>
      <w:marTop w:val="0"/>
      <w:marBottom w:val="0"/>
      <w:divBdr>
        <w:top w:val="none" w:sz="0" w:space="0" w:color="auto"/>
        <w:left w:val="none" w:sz="0" w:space="0" w:color="auto"/>
        <w:bottom w:val="none" w:sz="0" w:space="0" w:color="auto"/>
        <w:right w:val="none" w:sz="0" w:space="0" w:color="auto"/>
      </w:divBdr>
    </w:div>
    <w:div w:id="42948069">
      <w:bodyDiv w:val="1"/>
      <w:marLeft w:val="0"/>
      <w:marRight w:val="0"/>
      <w:marTop w:val="0"/>
      <w:marBottom w:val="0"/>
      <w:divBdr>
        <w:top w:val="none" w:sz="0" w:space="0" w:color="auto"/>
        <w:left w:val="none" w:sz="0" w:space="0" w:color="auto"/>
        <w:bottom w:val="none" w:sz="0" w:space="0" w:color="auto"/>
        <w:right w:val="none" w:sz="0" w:space="0" w:color="auto"/>
      </w:divBdr>
    </w:div>
    <w:div w:id="56444501">
      <w:bodyDiv w:val="1"/>
      <w:marLeft w:val="0"/>
      <w:marRight w:val="0"/>
      <w:marTop w:val="0"/>
      <w:marBottom w:val="0"/>
      <w:divBdr>
        <w:top w:val="none" w:sz="0" w:space="0" w:color="auto"/>
        <w:left w:val="none" w:sz="0" w:space="0" w:color="auto"/>
        <w:bottom w:val="none" w:sz="0" w:space="0" w:color="auto"/>
        <w:right w:val="none" w:sz="0" w:space="0" w:color="auto"/>
      </w:divBdr>
    </w:div>
    <w:div w:id="81993532">
      <w:bodyDiv w:val="1"/>
      <w:marLeft w:val="0"/>
      <w:marRight w:val="0"/>
      <w:marTop w:val="0"/>
      <w:marBottom w:val="0"/>
      <w:divBdr>
        <w:top w:val="none" w:sz="0" w:space="0" w:color="auto"/>
        <w:left w:val="none" w:sz="0" w:space="0" w:color="auto"/>
        <w:bottom w:val="none" w:sz="0" w:space="0" w:color="auto"/>
        <w:right w:val="none" w:sz="0" w:space="0" w:color="auto"/>
      </w:divBdr>
    </w:div>
    <w:div w:id="132254514">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181478398">
      <w:bodyDiv w:val="1"/>
      <w:marLeft w:val="0"/>
      <w:marRight w:val="0"/>
      <w:marTop w:val="0"/>
      <w:marBottom w:val="0"/>
      <w:divBdr>
        <w:top w:val="none" w:sz="0" w:space="0" w:color="auto"/>
        <w:left w:val="none" w:sz="0" w:space="0" w:color="auto"/>
        <w:bottom w:val="none" w:sz="0" w:space="0" w:color="auto"/>
        <w:right w:val="none" w:sz="0" w:space="0" w:color="auto"/>
      </w:divBdr>
    </w:div>
    <w:div w:id="206990270">
      <w:bodyDiv w:val="1"/>
      <w:marLeft w:val="0"/>
      <w:marRight w:val="0"/>
      <w:marTop w:val="0"/>
      <w:marBottom w:val="0"/>
      <w:divBdr>
        <w:top w:val="none" w:sz="0" w:space="0" w:color="auto"/>
        <w:left w:val="none" w:sz="0" w:space="0" w:color="auto"/>
        <w:bottom w:val="none" w:sz="0" w:space="0" w:color="auto"/>
        <w:right w:val="none" w:sz="0" w:space="0" w:color="auto"/>
      </w:divBdr>
    </w:div>
    <w:div w:id="217479313">
      <w:bodyDiv w:val="1"/>
      <w:marLeft w:val="0"/>
      <w:marRight w:val="0"/>
      <w:marTop w:val="0"/>
      <w:marBottom w:val="0"/>
      <w:divBdr>
        <w:top w:val="none" w:sz="0" w:space="0" w:color="auto"/>
        <w:left w:val="none" w:sz="0" w:space="0" w:color="auto"/>
        <w:bottom w:val="none" w:sz="0" w:space="0" w:color="auto"/>
        <w:right w:val="none" w:sz="0" w:space="0" w:color="auto"/>
      </w:divBdr>
    </w:div>
    <w:div w:id="240603908">
      <w:bodyDiv w:val="1"/>
      <w:marLeft w:val="0"/>
      <w:marRight w:val="0"/>
      <w:marTop w:val="0"/>
      <w:marBottom w:val="0"/>
      <w:divBdr>
        <w:top w:val="none" w:sz="0" w:space="0" w:color="auto"/>
        <w:left w:val="none" w:sz="0" w:space="0" w:color="auto"/>
        <w:bottom w:val="none" w:sz="0" w:space="0" w:color="auto"/>
        <w:right w:val="none" w:sz="0" w:space="0" w:color="auto"/>
      </w:divBdr>
    </w:div>
    <w:div w:id="288782813">
      <w:bodyDiv w:val="1"/>
      <w:marLeft w:val="0"/>
      <w:marRight w:val="0"/>
      <w:marTop w:val="0"/>
      <w:marBottom w:val="0"/>
      <w:divBdr>
        <w:top w:val="none" w:sz="0" w:space="0" w:color="auto"/>
        <w:left w:val="none" w:sz="0" w:space="0" w:color="auto"/>
        <w:bottom w:val="none" w:sz="0" w:space="0" w:color="auto"/>
        <w:right w:val="none" w:sz="0" w:space="0" w:color="auto"/>
      </w:divBdr>
    </w:div>
    <w:div w:id="308095137">
      <w:bodyDiv w:val="1"/>
      <w:marLeft w:val="0"/>
      <w:marRight w:val="0"/>
      <w:marTop w:val="0"/>
      <w:marBottom w:val="0"/>
      <w:divBdr>
        <w:top w:val="none" w:sz="0" w:space="0" w:color="auto"/>
        <w:left w:val="none" w:sz="0" w:space="0" w:color="auto"/>
        <w:bottom w:val="none" w:sz="0" w:space="0" w:color="auto"/>
        <w:right w:val="none" w:sz="0" w:space="0" w:color="auto"/>
      </w:divBdr>
    </w:div>
    <w:div w:id="418722493">
      <w:bodyDiv w:val="1"/>
      <w:marLeft w:val="0"/>
      <w:marRight w:val="0"/>
      <w:marTop w:val="0"/>
      <w:marBottom w:val="0"/>
      <w:divBdr>
        <w:top w:val="none" w:sz="0" w:space="0" w:color="auto"/>
        <w:left w:val="none" w:sz="0" w:space="0" w:color="auto"/>
        <w:bottom w:val="none" w:sz="0" w:space="0" w:color="auto"/>
        <w:right w:val="none" w:sz="0" w:space="0" w:color="auto"/>
      </w:divBdr>
    </w:div>
    <w:div w:id="537087593">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63315953">
      <w:bodyDiv w:val="1"/>
      <w:marLeft w:val="0"/>
      <w:marRight w:val="0"/>
      <w:marTop w:val="0"/>
      <w:marBottom w:val="0"/>
      <w:divBdr>
        <w:top w:val="none" w:sz="0" w:space="0" w:color="auto"/>
        <w:left w:val="none" w:sz="0" w:space="0" w:color="auto"/>
        <w:bottom w:val="none" w:sz="0" w:space="0" w:color="auto"/>
        <w:right w:val="none" w:sz="0" w:space="0" w:color="auto"/>
      </w:divBdr>
    </w:div>
    <w:div w:id="682245465">
      <w:bodyDiv w:val="1"/>
      <w:marLeft w:val="0"/>
      <w:marRight w:val="0"/>
      <w:marTop w:val="0"/>
      <w:marBottom w:val="0"/>
      <w:divBdr>
        <w:top w:val="none" w:sz="0" w:space="0" w:color="auto"/>
        <w:left w:val="none" w:sz="0" w:space="0" w:color="auto"/>
        <w:bottom w:val="none" w:sz="0" w:space="0" w:color="auto"/>
        <w:right w:val="none" w:sz="0" w:space="0" w:color="auto"/>
      </w:divBdr>
    </w:div>
    <w:div w:id="712189891">
      <w:bodyDiv w:val="1"/>
      <w:marLeft w:val="0"/>
      <w:marRight w:val="0"/>
      <w:marTop w:val="0"/>
      <w:marBottom w:val="0"/>
      <w:divBdr>
        <w:top w:val="none" w:sz="0" w:space="0" w:color="auto"/>
        <w:left w:val="none" w:sz="0" w:space="0" w:color="auto"/>
        <w:bottom w:val="none" w:sz="0" w:space="0" w:color="auto"/>
        <w:right w:val="none" w:sz="0" w:space="0" w:color="auto"/>
      </w:divBdr>
    </w:div>
    <w:div w:id="733820358">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777453779">
      <w:bodyDiv w:val="1"/>
      <w:marLeft w:val="0"/>
      <w:marRight w:val="0"/>
      <w:marTop w:val="0"/>
      <w:marBottom w:val="0"/>
      <w:divBdr>
        <w:top w:val="none" w:sz="0" w:space="0" w:color="auto"/>
        <w:left w:val="none" w:sz="0" w:space="0" w:color="auto"/>
        <w:bottom w:val="none" w:sz="0" w:space="0" w:color="auto"/>
        <w:right w:val="none" w:sz="0" w:space="0" w:color="auto"/>
      </w:divBdr>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875384904">
      <w:bodyDiv w:val="1"/>
      <w:marLeft w:val="0"/>
      <w:marRight w:val="0"/>
      <w:marTop w:val="0"/>
      <w:marBottom w:val="0"/>
      <w:divBdr>
        <w:top w:val="none" w:sz="0" w:space="0" w:color="auto"/>
        <w:left w:val="none" w:sz="0" w:space="0" w:color="auto"/>
        <w:bottom w:val="none" w:sz="0" w:space="0" w:color="auto"/>
        <w:right w:val="none" w:sz="0" w:space="0" w:color="auto"/>
      </w:divBdr>
    </w:div>
    <w:div w:id="902763714">
      <w:bodyDiv w:val="1"/>
      <w:marLeft w:val="0"/>
      <w:marRight w:val="0"/>
      <w:marTop w:val="0"/>
      <w:marBottom w:val="0"/>
      <w:divBdr>
        <w:top w:val="none" w:sz="0" w:space="0" w:color="auto"/>
        <w:left w:val="none" w:sz="0" w:space="0" w:color="auto"/>
        <w:bottom w:val="none" w:sz="0" w:space="0" w:color="auto"/>
        <w:right w:val="none" w:sz="0" w:space="0" w:color="auto"/>
      </w:divBdr>
    </w:div>
    <w:div w:id="964309331">
      <w:bodyDiv w:val="1"/>
      <w:marLeft w:val="0"/>
      <w:marRight w:val="0"/>
      <w:marTop w:val="0"/>
      <w:marBottom w:val="0"/>
      <w:divBdr>
        <w:top w:val="none" w:sz="0" w:space="0" w:color="auto"/>
        <w:left w:val="none" w:sz="0" w:space="0" w:color="auto"/>
        <w:bottom w:val="none" w:sz="0" w:space="0" w:color="auto"/>
        <w:right w:val="none" w:sz="0" w:space="0" w:color="auto"/>
      </w:divBdr>
    </w:div>
    <w:div w:id="1139108472">
      <w:bodyDiv w:val="1"/>
      <w:marLeft w:val="0"/>
      <w:marRight w:val="0"/>
      <w:marTop w:val="0"/>
      <w:marBottom w:val="0"/>
      <w:divBdr>
        <w:top w:val="none" w:sz="0" w:space="0" w:color="auto"/>
        <w:left w:val="none" w:sz="0" w:space="0" w:color="auto"/>
        <w:bottom w:val="none" w:sz="0" w:space="0" w:color="auto"/>
        <w:right w:val="none" w:sz="0" w:space="0" w:color="auto"/>
      </w:divBdr>
    </w:div>
    <w:div w:id="1201282177">
      <w:bodyDiv w:val="1"/>
      <w:marLeft w:val="0"/>
      <w:marRight w:val="0"/>
      <w:marTop w:val="0"/>
      <w:marBottom w:val="0"/>
      <w:divBdr>
        <w:top w:val="none" w:sz="0" w:space="0" w:color="auto"/>
        <w:left w:val="none" w:sz="0" w:space="0" w:color="auto"/>
        <w:bottom w:val="none" w:sz="0" w:space="0" w:color="auto"/>
        <w:right w:val="none" w:sz="0" w:space="0" w:color="auto"/>
      </w:divBdr>
    </w:div>
    <w:div w:id="1210146447">
      <w:bodyDiv w:val="1"/>
      <w:marLeft w:val="0"/>
      <w:marRight w:val="0"/>
      <w:marTop w:val="0"/>
      <w:marBottom w:val="0"/>
      <w:divBdr>
        <w:top w:val="none" w:sz="0" w:space="0" w:color="auto"/>
        <w:left w:val="none" w:sz="0" w:space="0" w:color="auto"/>
        <w:bottom w:val="none" w:sz="0" w:space="0" w:color="auto"/>
        <w:right w:val="none" w:sz="0" w:space="0" w:color="auto"/>
      </w:divBdr>
    </w:div>
    <w:div w:id="1214075776">
      <w:bodyDiv w:val="1"/>
      <w:marLeft w:val="0"/>
      <w:marRight w:val="0"/>
      <w:marTop w:val="0"/>
      <w:marBottom w:val="0"/>
      <w:divBdr>
        <w:top w:val="none" w:sz="0" w:space="0" w:color="auto"/>
        <w:left w:val="none" w:sz="0" w:space="0" w:color="auto"/>
        <w:bottom w:val="none" w:sz="0" w:space="0" w:color="auto"/>
        <w:right w:val="none" w:sz="0" w:space="0" w:color="auto"/>
      </w:divBdr>
    </w:div>
    <w:div w:id="1281960589">
      <w:bodyDiv w:val="1"/>
      <w:marLeft w:val="0"/>
      <w:marRight w:val="0"/>
      <w:marTop w:val="0"/>
      <w:marBottom w:val="0"/>
      <w:divBdr>
        <w:top w:val="none" w:sz="0" w:space="0" w:color="auto"/>
        <w:left w:val="none" w:sz="0" w:space="0" w:color="auto"/>
        <w:bottom w:val="none" w:sz="0" w:space="0" w:color="auto"/>
        <w:right w:val="none" w:sz="0" w:space="0" w:color="auto"/>
      </w:divBdr>
    </w:div>
    <w:div w:id="1306815851">
      <w:bodyDiv w:val="1"/>
      <w:marLeft w:val="0"/>
      <w:marRight w:val="0"/>
      <w:marTop w:val="0"/>
      <w:marBottom w:val="0"/>
      <w:divBdr>
        <w:top w:val="none" w:sz="0" w:space="0" w:color="auto"/>
        <w:left w:val="none" w:sz="0" w:space="0" w:color="auto"/>
        <w:bottom w:val="none" w:sz="0" w:space="0" w:color="auto"/>
        <w:right w:val="none" w:sz="0" w:space="0" w:color="auto"/>
      </w:divBdr>
    </w:div>
    <w:div w:id="1351222433">
      <w:bodyDiv w:val="1"/>
      <w:marLeft w:val="0"/>
      <w:marRight w:val="0"/>
      <w:marTop w:val="0"/>
      <w:marBottom w:val="0"/>
      <w:divBdr>
        <w:top w:val="none" w:sz="0" w:space="0" w:color="auto"/>
        <w:left w:val="none" w:sz="0" w:space="0" w:color="auto"/>
        <w:bottom w:val="none" w:sz="0" w:space="0" w:color="auto"/>
        <w:right w:val="none" w:sz="0" w:space="0" w:color="auto"/>
      </w:divBdr>
    </w:div>
    <w:div w:id="1372420748">
      <w:bodyDiv w:val="1"/>
      <w:marLeft w:val="0"/>
      <w:marRight w:val="0"/>
      <w:marTop w:val="0"/>
      <w:marBottom w:val="0"/>
      <w:divBdr>
        <w:top w:val="none" w:sz="0" w:space="0" w:color="auto"/>
        <w:left w:val="none" w:sz="0" w:space="0" w:color="auto"/>
        <w:bottom w:val="none" w:sz="0" w:space="0" w:color="auto"/>
        <w:right w:val="none" w:sz="0" w:space="0" w:color="auto"/>
      </w:divBdr>
    </w:div>
    <w:div w:id="1388843503">
      <w:bodyDiv w:val="1"/>
      <w:marLeft w:val="0"/>
      <w:marRight w:val="0"/>
      <w:marTop w:val="0"/>
      <w:marBottom w:val="0"/>
      <w:divBdr>
        <w:top w:val="none" w:sz="0" w:space="0" w:color="auto"/>
        <w:left w:val="none" w:sz="0" w:space="0" w:color="auto"/>
        <w:bottom w:val="none" w:sz="0" w:space="0" w:color="auto"/>
        <w:right w:val="none" w:sz="0" w:space="0" w:color="auto"/>
      </w:divBdr>
    </w:div>
    <w:div w:id="1393237248">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50775996">
      <w:bodyDiv w:val="1"/>
      <w:marLeft w:val="0"/>
      <w:marRight w:val="0"/>
      <w:marTop w:val="0"/>
      <w:marBottom w:val="0"/>
      <w:divBdr>
        <w:top w:val="none" w:sz="0" w:space="0" w:color="auto"/>
        <w:left w:val="none" w:sz="0" w:space="0" w:color="auto"/>
        <w:bottom w:val="none" w:sz="0" w:space="0" w:color="auto"/>
        <w:right w:val="none" w:sz="0" w:space="0" w:color="auto"/>
      </w:divBdr>
    </w:div>
    <w:div w:id="1530021890">
      <w:bodyDiv w:val="1"/>
      <w:marLeft w:val="0"/>
      <w:marRight w:val="0"/>
      <w:marTop w:val="0"/>
      <w:marBottom w:val="0"/>
      <w:divBdr>
        <w:top w:val="none" w:sz="0" w:space="0" w:color="auto"/>
        <w:left w:val="none" w:sz="0" w:space="0" w:color="auto"/>
        <w:bottom w:val="none" w:sz="0" w:space="0" w:color="auto"/>
        <w:right w:val="none" w:sz="0" w:space="0" w:color="auto"/>
      </w:divBdr>
    </w:div>
    <w:div w:id="1534879309">
      <w:bodyDiv w:val="1"/>
      <w:marLeft w:val="0"/>
      <w:marRight w:val="0"/>
      <w:marTop w:val="0"/>
      <w:marBottom w:val="0"/>
      <w:divBdr>
        <w:top w:val="none" w:sz="0" w:space="0" w:color="auto"/>
        <w:left w:val="none" w:sz="0" w:space="0" w:color="auto"/>
        <w:bottom w:val="none" w:sz="0" w:space="0" w:color="auto"/>
        <w:right w:val="none" w:sz="0" w:space="0" w:color="auto"/>
      </w:divBdr>
    </w:div>
    <w:div w:id="1549102821">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696150215">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755854365">
      <w:bodyDiv w:val="1"/>
      <w:marLeft w:val="0"/>
      <w:marRight w:val="0"/>
      <w:marTop w:val="0"/>
      <w:marBottom w:val="0"/>
      <w:divBdr>
        <w:top w:val="none" w:sz="0" w:space="0" w:color="auto"/>
        <w:left w:val="none" w:sz="0" w:space="0" w:color="auto"/>
        <w:bottom w:val="none" w:sz="0" w:space="0" w:color="auto"/>
        <w:right w:val="none" w:sz="0" w:space="0" w:color="auto"/>
      </w:divBdr>
    </w:div>
    <w:div w:id="1792938422">
      <w:bodyDiv w:val="1"/>
      <w:marLeft w:val="0"/>
      <w:marRight w:val="0"/>
      <w:marTop w:val="0"/>
      <w:marBottom w:val="0"/>
      <w:divBdr>
        <w:top w:val="none" w:sz="0" w:space="0" w:color="auto"/>
        <w:left w:val="none" w:sz="0" w:space="0" w:color="auto"/>
        <w:bottom w:val="none" w:sz="0" w:space="0" w:color="auto"/>
        <w:right w:val="none" w:sz="0" w:space="0" w:color="auto"/>
      </w:divBdr>
    </w:div>
    <w:div w:id="1817837705">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837528173">
      <w:bodyDiv w:val="1"/>
      <w:marLeft w:val="0"/>
      <w:marRight w:val="0"/>
      <w:marTop w:val="0"/>
      <w:marBottom w:val="0"/>
      <w:divBdr>
        <w:top w:val="none" w:sz="0" w:space="0" w:color="auto"/>
        <w:left w:val="none" w:sz="0" w:space="0" w:color="auto"/>
        <w:bottom w:val="none" w:sz="0" w:space="0" w:color="auto"/>
        <w:right w:val="none" w:sz="0" w:space="0" w:color="auto"/>
      </w:divBdr>
    </w:div>
    <w:div w:id="1910533591">
      <w:bodyDiv w:val="1"/>
      <w:marLeft w:val="0"/>
      <w:marRight w:val="0"/>
      <w:marTop w:val="0"/>
      <w:marBottom w:val="0"/>
      <w:divBdr>
        <w:top w:val="none" w:sz="0" w:space="0" w:color="auto"/>
        <w:left w:val="none" w:sz="0" w:space="0" w:color="auto"/>
        <w:bottom w:val="none" w:sz="0" w:space="0" w:color="auto"/>
        <w:right w:val="none" w:sz="0" w:space="0" w:color="auto"/>
      </w:divBdr>
    </w:div>
    <w:div w:id="1926725047">
      <w:bodyDiv w:val="1"/>
      <w:marLeft w:val="0"/>
      <w:marRight w:val="0"/>
      <w:marTop w:val="0"/>
      <w:marBottom w:val="0"/>
      <w:divBdr>
        <w:top w:val="none" w:sz="0" w:space="0" w:color="auto"/>
        <w:left w:val="none" w:sz="0" w:space="0" w:color="auto"/>
        <w:bottom w:val="none" w:sz="0" w:space="0" w:color="auto"/>
        <w:right w:val="none" w:sz="0" w:space="0" w:color="auto"/>
      </w:divBdr>
    </w:div>
    <w:div w:id="1926987315">
      <w:bodyDiv w:val="1"/>
      <w:marLeft w:val="0"/>
      <w:marRight w:val="0"/>
      <w:marTop w:val="0"/>
      <w:marBottom w:val="0"/>
      <w:divBdr>
        <w:top w:val="none" w:sz="0" w:space="0" w:color="auto"/>
        <w:left w:val="none" w:sz="0" w:space="0" w:color="auto"/>
        <w:bottom w:val="none" w:sz="0" w:space="0" w:color="auto"/>
        <w:right w:val="none" w:sz="0" w:space="0" w:color="auto"/>
      </w:divBdr>
    </w:div>
    <w:div w:id="1975865820">
      <w:bodyDiv w:val="1"/>
      <w:marLeft w:val="0"/>
      <w:marRight w:val="0"/>
      <w:marTop w:val="0"/>
      <w:marBottom w:val="0"/>
      <w:divBdr>
        <w:top w:val="none" w:sz="0" w:space="0" w:color="auto"/>
        <w:left w:val="none" w:sz="0" w:space="0" w:color="auto"/>
        <w:bottom w:val="none" w:sz="0" w:space="0" w:color="auto"/>
        <w:right w:val="none" w:sz="0" w:space="0" w:color="auto"/>
      </w:divBdr>
    </w:div>
    <w:div w:id="1982539034">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 w:id="2059358323">
      <w:bodyDiv w:val="1"/>
      <w:marLeft w:val="0"/>
      <w:marRight w:val="0"/>
      <w:marTop w:val="0"/>
      <w:marBottom w:val="0"/>
      <w:divBdr>
        <w:top w:val="none" w:sz="0" w:space="0" w:color="auto"/>
        <w:left w:val="none" w:sz="0" w:space="0" w:color="auto"/>
        <w:bottom w:val="none" w:sz="0" w:space="0" w:color="auto"/>
        <w:right w:val="none" w:sz="0" w:space="0" w:color="auto"/>
      </w:divBdr>
    </w:div>
    <w:div w:id="214041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oechemma_okechukwu@uniport.edu.ng" TargetMode="External"/><Relationship Id="rId13" Type="http://schemas.openxmlformats.org/officeDocument/2006/relationships/hyperlink" Target="https://doi.org/10.1080/10413200290103482" TargetMode="External"/><Relationship Id="rId18" Type="http://schemas.openxmlformats.org/officeDocument/2006/relationships/hyperlink" Target="https://doi.org/10.1123/jsep.33.5.666"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1051/sm/2013098" TargetMode="External"/><Relationship Id="rId17" Type="http://schemas.openxmlformats.org/officeDocument/2006/relationships/hyperlink" Target="https://doi.org/10.1123/tsp.17.3.318"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2224/sbp.2012.40.7.1193"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11/j.1600-0838.2019.01034.x"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080/09523367.2013.765726" TargetMode="External"/><Relationship Id="rId23" Type="http://schemas.openxmlformats.org/officeDocument/2006/relationships/header" Target="header3.xml"/><Relationship Id="rId10" Type="http://schemas.openxmlformats.org/officeDocument/2006/relationships/hyperlink" Target="mailto:iroechemma_okechukwu@uniport.edu.ng"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thanasius.amasiatu@uniport.edu.ng" TargetMode="External"/><Relationship Id="rId14" Type="http://schemas.openxmlformats.org/officeDocument/2006/relationships/hyperlink" Target="https://doi.org/10.1016/j.jsams.2016.08.006"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gjses.or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gjses.org"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doi.org/10.63750/nkztte44%20"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s://doi.org/10.63750/bjbtxz38%20"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Bri23</b:Tag>
    <b:SourceType>InternetSite</b:SourceType>
    <b:Guid>{F284D9A3-2397-4644-A065-C3394023492D}</b:Guid>
    <b:Title>Rugby League World Cup</b:Title>
    <b:Year>2023</b:Year>
    <b:Author>
      <b:Author>
        <b:NameList>
          <b:Person>
            <b:Last>Britannica</b:Last>
          </b:Person>
        </b:NameList>
      </b:Author>
    </b:Author>
    <b:InternetSiteTitle>Britannica</b:InternetSiteTitle>
    <b:Month>October</b:Month>
    <b:Day>17</b:Day>
    <b:URL>https://www.britannica.com/sports/Rugby-League-World-Cup</b:URL>
    <b:RefOrder>1</b:RefOrder>
  </b:Source>
  <b:Source>
    <b:Tag>Wal21</b:Tag>
    <b:SourceType>InternetSite</b:SourceType>
    <b:Guid>{A294BE37-2BE7-4606-B12C-F18DB22768DD}</b:Guid>
    <b:Author>
      <b:Author>
        <b:NameList>
          <b:Person>
            <b:Last>Walter</b:Last>
            <b:First>Brad</b:First>
          </b:Person>
        </b:NameList>
      </b:Author>
    </b:Author>
    <b:Title>Explainer: What broadcast deal means for the game</b:Title>
    <b:InternetSiteTitle>National Rugby League</b:InternetSiteTitle>
    <b:Year>2021</b:Year>
    <b:Month>December</b:Month>
    <b:Day>21</b:Day>
    <b:URL>https://www.nrl.com/news/2021/12/21/explainer-what-broadcast-deal-means-for-the-game/</b:URL>
    <b:RefOrder>2</b:RefOrder>
  </b:Source>
  <b:Source>
    <b:Tag>Rug23</b:Tag>
    <b:SourceType>InternetSite</b:SourceType>
    <b:Guid>{4F4EC8DC-DBB2-4F5D-BAB1-9A28D6AE3966}</b:Guid>
    <b:Author>
      <b:Author>
        <b:NameList>
          <b:Person>
            <b:Last>Project</b:Last>
            <b:First>Rugby</b:First>
            <b:Middle>League</b:Middle>
          </b:Person>
        </b:NameList>
      </b:Author>
    </b:Author>
    <b:Title>State of Origin</b:Title>
    <b:InternetSiteTitle>Rugby League Project </b:InternetSiteTitle>
    <b:Year>2023 </b:Year>
    <b:Month>November</b:Month>
    <b:Day>6</b:Day>
    <b:URL>https://www.rugbyleagueproject.org/competitions/state-of-origin/players.html</b:URL>
    <b:RefOrder>4</b:RefOrder>
  </b:Source>
  <b:Source>
    <b:Tag>Lea21</b:Tag>
    <b:SourceType>InternetSite</b:SourceType>
    <b:Guid>{11878918-D7D2-476A-975F-CB898D42F7A4}</b:Guid>
    <b:Author>
      <b:Author>
        <b:NameList>
          <b:Person>
            <b:Last>League</b:Last>
            <b:First>Australian</b:First>
            <b:Middle>Secondary Schools Rugby</b:Middle>
          </b:Person>
        </b:NameList>
      </b:Author>
    </b:Author>
    <b:Title>Australian Schoolboys Representative sides since 1972 up to 2021</b:Title>
    <b:InternetSiteTitle>Australian Secondary Schools Rugby League</b:InternetSiteTitle>
    <b:Year>2021</b:Year>
    <b:Month>December</b:Month>
    <b:URL>https://assrl.files.wordpress.com/2022/06/australian-schoolboy-teams-1972-2021.pdf</b:URL>
    <b:RefOrder>5</b:RefOrder>
  </b:Source>
  <b:Source>
    <b:Tag>Cat45</b:Tag>
    <b:SourceType>JournalArticle</b:SourceType>
    <b:Guid>{EE33ABD9-7681-4CA8-9F6D-B7F78478F280}</b:Guid>
    <b:Title>The Description of Personality: Principles and Findings in a Factor Analysis</b:Title>
    <b:Year>1945</b:Year>
    <b:Month>January</b:Month>
    <b:Author>
      <b:Author>
        <b:NameList>
          <b:Person>
            <b:Last>Cattell</b:Last>
            <b:First>Raymond</b:First>
            <b:Middle>B</b:Middle>
          </b:Person>
        </b:NameList>
      </b:Author>
    </b:Author>
    <b:JournalName>The American Journal of Psychology</b:JournalName>
    <b:Pages>69-90</b:Pages>
    <b:Publisher>University of Illinois Press</b:Publisher>
    <b:Volume>58</b:Volume>
    <b:Issue>1</b:Issue>
    <b:RefOrder>3</b:RefOrder>
  </b:Source>
  <b:Source>
    <b:Tag>Cat57</b:Tag>
    <b:SourceType>JournalArticle</b:SourceType>
    <b:Guid>{07C8195A-6D82-4C6C-BD2A-1148AFA80D79}</b:Guid>
    <b:Author>
      <b:Author>
        <b:NameList>
          <b:Person>
            <b:Last>Cattell</b:Last>
            <b:First>Raymond</b:First>
            <b:Middle>B</b:Middle>
          </b:Person>
        </b:NameList>
      </b:Author>
    </b:Author>
    <b:Title>A Universal Index for Psychological Factors</b:Title>
    <b:JournalName>Psychologia</b:JournalName>
    <b:Year>1957</b:Year>
    <b:Pages>74-85</b:Pages>
    <b:RefOrder>6</b:RefOrder>
  </b:Source>
</b:Sources>
</file>

<file path=customXml/itemProps1.xml><?xml version="1.0" encoding="utf-8"?>
<ds:datastoreItem xmlns:ds="http://schemas.openxmlformats.org/officeDocument/2006/customXml" ds:itemID="{D20A633F-4202-4298-B1EE-A00C50325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1673</TotalTime>
  <Pages>15</Pages>
  <Words>5361</Words>
  <Characters>30563</Characters>
  <Application>Microsoft Office Word</Application>
  <DocSecurity>0</DocSecurity>
  <Lines>254</Lines>
  <Paragraphs>71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gjses.org</vt:lpstr>
      <vt:lpstr>Indonesian Journal of Electrical Engineering and Computer Science</vt:lpstr>
    </vt:vector>
  </TitlesOfParts>
  <Company>Global Journal of Sport and Exercise Science (GJSES)</Company>
  <LinksUpToDate>false</LinksUpToDate>
  <CharactersWithSpaces>35853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gjses.org</dc:title>
  <dc:creator>Dr. ALI AL-ZAKHOLI</dc:creator>
  <cp:keywords>applied computing &amp; computer; electrical (power); electronics engineering; instrumentation &amp; control; telecommunication &amp; information technology;</cp:keywords>
  <dc:description>IJEECS Template and Guide of Authors</dc:description>
  <cp:lastModifiedBy>ALI AL-ZAKHOLI</cp:lastModifiedBy>
  <cp:revision>112</cp:revision>
  <cp:lastPrinted>2026-05-29T15:40:00Z</cp:lastPrinted>
  <dcterms:created xsi:type="dcterms:W3CDTF">2024-07-28T14:40:00Z</dcterms:created>
  <dcterms:modified xsi:type="dcterms:W3CDTF">2026-05-29T19:50:00Z</dcterms:modified>
  <cp:category/>
</cp:coreProperties>
</file>