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BFCED" w14:textId="06212FEE" w:rsidR="00904784" w:rsidRPr="006C2842" w:rsidRDefault="00F31893" w:rsidP="00F31893">
      <w:pPr>
        <w:pStyle w:val="Title"/>
        <w:tabs>
          <w:tab w:val="left" w:pos="7932"/>
          <w:tab w:val="right" w:pos="8913"/>
        </w:tabs>
        <w:spacing w:line="276" w:lineRule="auto"/>
        <w:jc w:val="left"/>
        <w:rPr>
          <w:rFonts w:asciiTheme="majorBidi" w:hAnsiTheme="majorBidi" w:cstheme="majorBidi"/>
          <w:sz w:val="24"/>
          <w:lang w:val="en-US" w:bidi="ar-IQ"/>
        </w:rPr>
      </w:pPr>
      <w:bookmarkStart w:id="0" w:name="_Hlk78354194"/>
      <w:r>
        <w:rPr>
          <w:rFonts w:asciiTheme="majorBidi" w:hAnsiTheme="majorBidi" w:cstheme="majorBidi"/>
          <w:sz w:val="24"/>
          <w:lang w:val="en-US" w:bidi="ar-IQ"/>
        </w:rPr>
        <w:tab/>
      </w:r>
      <w:r>
        <w:rPr>
          <w:rFonts w:asciiTheme="majorBidi" w:hAnsiTheme="majorBidi" w:cstheme="majorBidi"/>
          <w:sz w:val="24"/>
          <w:lang w:val="en-US" w:bidi="ar-IQ"/>
        </w:rPr>
        <w:tab/>
      </w:r>
      <w:r w:rsidR="006C2842">
        <w:rPr>
          <w:rFonts w:asciiTheme="majorBidi" w:hAnsiTheme="majorBidi" w:cstheme="majorBidi"/>
          <w:noProof/>
          <w:sz w:val="24"/>
          <w:lang w:val="en-US" w:bidi="ar-IQ"/>
        </w:rPr>
        <mc:AlternateContent>
          <mc:Choice Requires="wps">
            <w:drawing>
              <wp:anchor distT="0" distB="0" distL="114300" distR="114300" simplePos="0" relativeHeight="251659264" behindDoc="1" locked="0" layoutInCell="1" allowOverlap="1" wp14:anchorId="24D681E7" wp14:editId="7E79F2DC">
                <wp:simplePos x="0" y="0"/>
                <wp:positionH relativeFrom="page">
                  <wp:posOffset>922020</wp:posOffset>
                </wp:positionH>
                <wp:positionV relativeFrom="paragraph">
                  <wp:posOffset>162560</wp:posOffset>
                </wp:positionV>
                <wp:extent cx="5875020" cy="243840"/>
                <wp:effectExtent l="38100" t="38100" r="106680" b="118110"/>
                <wp:wrapNone/>
                <wp:docPr id="1961395969" name="Rectangle 6"/>
                <wp:cNvGraphicFramePr/>
                <a:graphic xmlns:a="http://schemas.openxmlformats.org/drawingml/2006/main">
                  <a:graphicData uri="http://schemas.microsoft.com/office/word/2010/wordprocessingShape">
                    <wps:wsp>
                      <wps:cNvSpPr/>
                      <wps:spPr>
                        <a:xfrm>
                          <a:off x="0" y="0"/>
                          <a:ext cx="5875020" cy="243840"/>
                        </a:xfrm>
                        <a:prstGeom prst="rect">
                          <a:avLst/>
                        </a:prstGeom>
                        <a:solidFill>
                          <a:schemeClr val="bg1"/>
                        </a:solidFill>
                        <a:ln w="12700">
                          <a:solidFill>
                            <a:schemeClr val="bg1">
                              <a:lumMod val="85000"/>
                            </a:schemeClr>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3817F0" id="Rectangle 6" o:spid="_x0000_s1026" style="position:absolute;margin-left:72.6pt;margin-top:12.8pt;width:462.6pt;height:19.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" fillcolor="white [3212]" strokecolor="#d8d8d8 [2732]" strokeweight="1pt">
                <v:shadow on="t" color="black" opacity="26214f" origin="-.5,-.5" offset=".74836mm,.74836mm"/>
                <w10:wrap anchorx="page"/>
              </v:rect>
            </w:pict>
          </mc:Fallback>
        </mc:AlternateContent>
      </w:r>
    </w:p>
    <w:p w14:paraId="3BF41C14" w14:textId="5B746087" w:rsidR="00C220BF" w:rsidRPr="008E211C" w:rsidRDefault="008E211C" w:rsidP="008A585A">
      <w:pPr>
        <w:pStyle w:val="Title"/>
        <w:spacing w:line="276" w:lineRule="auto"/>
        <w:jc w:val="left"/>
        <w:rPr>
          <w:rFonts w:asciiTheme="majorBidi" w:hAnsiTheme="majorBidi" w:cstheme="majorBidi"/>
          <w:color w:val="00B050"/>
          <w:sz w:val="20"/>
          <w:szCs w:val="20"/>
          <w:lang w:val="en-US" w:bidi="ar-IQ"/>
        </w:rPr>
      </w:pPr>
      <w:r w:rsidRPr="008E211C">
        <w:rPr>
          <w:rFonts w:asciiTheme="majorBidi" w:hAnsiTheme="majorBidi" w:cstheme="majorBidi"/>
          <w:color w:val="00B050"/>
          <w:sz w:val="20"/>
          <w:szCs w:val="20"/>
          <w:lang w:val="en-US" w:bidi="ar-IQ"/>
        </w:rPr>
        <w:t xml:space="preserve">Received on: </w:t>
      </w:r>
      <w:r w:rsidR="009577B0">
        <w:rPr>
          <w:rFonts w:asciiTheme="majorBidi" w:hAnsiTheme="majorBidi" w:cstheme="majorBidi"/>
          <w:color w:val="00B050"/>
          <w:sz w:val="20"/>
          <w:szCs w:val="20"/>
          <w:lang w:val="en-US" w:bidi="ar-IQ"/>
        </w:rPr>
        <w:t>22</w:t>
      </w:r>
      <w:r w:rsidRPr="008E211C">
        <w:rPr>
          <w:rFonts w:asciiTheme="majorBidi" w:hAnsiTheme="majorBidi" w:cstheme="majorBidi"/>
          <w:color w:val="00B050"/>
          <w:sz w:val="20"/>
          <w:szCs w:val="20"/>
          <w:lang w:val="en-US" w:bidi="ar-IQ"/>
        </w:rPr>
        <w:t xml:space="preserve"> </w:t>
      </w:r>
      <w:r w:rsidR="00B93BF4">
        <w:rPr>
          <w:rFonts w:asciiTheme="majorBidi" w:hAnsiTheme="majorBidi" w:cstheme="majorBidi"/>
          <w:color w:val="00B050"/>
          <w:sz w:val="20"/>
          <w:szCs w:val="20"/>
          <w:lang w:val="en-US" w:bidi="ar-IQ"/>
        </w:rPr>
        <w:t>December</w:t>
      </w:r>
      <w:r w:rsidRPr="008E211C">
        <w:rPr>
          <w:rFonts w:asciiTheme="majorBidi" w:hAnsiTheme="majorBidi" w:cstheme="majorBidi"/>
          <w:color w:val="00B050"/>
          <w:sz w:val="20"/>
          <w:szCs w:val="20"/>
          <w:lang w:val="en-US" w:bidi="ar-IQ"/>
        </w:rPr>
        <w:t xml:space="preserve"> 2025 </w:t>
      </w:r>
      <w:r>
        <w:rPr>
          <w:rFonts w:asciiTheme="majorBidi" w:hAnsiTheme="majorBidi" w:cstheme="majorBidi"/>
          <w:color w:val="00B050"/>
          <w:sz w:val="20"/>
          <w:szCs w:val="20"/>
          <w:lang w:val="en-GB" w:bidi="ar-IQ"/>
        </w:rPr>
        <w:t xml:space="preserve"> </w:t>
      </w:r>
      <w:r w:rsidR="00B93BF4">
        <w:rPr>
          <w:rFonts w:asciiTheme="majorBidi" w:hAnsiTheme="majorBidi" w:cstheme="majorBidi"/>
          <w:color w:val="00B050"/>
          <w:sz w:val="20"/>
          <w:szCs w:val="20"/>
          <w:lang w:val="en-GB" w:bidi="ar-IQ"/>
        </w:rPr>
        <w:t xml:space="preserve">   </w:t>
      </w:r>
      <w:r w:rsidRPr="008E211C">
        <w:rPr>
          <w:rFonts w:asciiTheme="majorBidi" w:hAnsiTheme="majorBidi" w:cstheme="majorBidi"/>
          <w:color w:val="EE0000"/>
          <w:sz w:val="20"/>
          <w:szCs w:val="20"/>
          <w:lang w:val="en-US" w:bidi="ar-IQ"/>
        </w:rPr>
        <w:t>|</w:t>
      </w:r>
      <w:r w:rsidR="00B93BF4">
        <w:rPr>
          <w:rFonts w:asciiTheme="majorBidi" w:hAnsiTheme="majorBidi" w:cstheme="majorBidi"/>
          <w:color w:val="EE0000"/>
          <w:sz w:val="20"/>
          <w:szCs w:val="20"/>
          <w:lang w:val="en-US" w:bidi="ar-IQ"/>
        </w:rPr>
        <w:t xml:space="preserve"> </w:t>
      </w:r>
      <w:r>
        <w:rPr>
          <w:rFonts w:asciiTheme="majorBidi" w:hAnsiTheme="majorBidi" w:cstheme="majorBidi"/>
          <w:color w:val="00B050"/>
          <w:sz w:val="20"/>
          <w:szCs w:val="20"/>
          <w:lang w:val="en-US" w:bidi="ar-IQ"/>
        </w:rPr>
        <w:t xml:space="preserve">  </w:t>
      </w:r>
      <w:r w:rsidRPr="008E211C">
        <w:rPr>
          <w:rFonts w:asciiTheme="majorBidi" w:hAnsiTheme="majorBidi" w:cstheme="majorBidi"/>
          <w:color w:val="00B050"/>
          <w:sz w:val="20"/>
          <w:szCs w:val="20"/>
          <w:lang w:val="en-US" w:bidi="ar-IQ"/>
        </w:rPr>
        <w:t xml:space="preserve"> Accepted on: </w:t>
      </w:r>
      <w:r w:rsidR="00E3447C">
        <w:rPr>
          <w:rFonts w:asciiTheme="majorBidi" w:hAnsiTheme="majorBidi" w:cstheme="majorBidi"/>
          <w:color w:val="00B050"/>
          <w:sz w:val="20"/>
          <w:szCs w:val="20"/>
          <w:lang w:val="en-US" w:bidi="ar-IQ"/>
        </w:rPr>
        <w:t>28</w:t>
      </w:r>
      <w:r w:rsidRPr="008E211C">
        <w:rPr>
          <w:rFonts w:asciiTheme="majorBidi" w:hAnsiTheme="majorBidi" w:cstheme="majorBidi"/>
          <w:color w:val="00B050"/>
          <w:sz w:val="20"/>
          <w:szCs w:val="20"/>
          <w:lang w:val="en-US" w:bidi="ar-IQ"/>
        </w:rPr>
        <w:t xml:space="preserve"> </w:t>
      </w:r>
      <w:r w:rsidR="009577B0">
        <w:rPr>
          <w:rFonts w:asciiTheme="majorBidi" w:hAnsiTheme="majorBidi" w:cstheme="majorBidi"/>
          <w:color w:val="00B050"/>
          <w:sz w:val="20"/>
          <w:szCs w:val="20"/>
          <w:lang w:val="en-US" w:bidi="ar-IQ"/>
        </w:rPr>
        <w:t>February</w:t>
      </w:r>
      <w:r w:rsidRPr="008E211C">
        <w:rPr>
          <w:rFonts w:asciiTheme="majorBidi" w:hAnsiTheme="majorBidi" w:cstheme="majorBidi"/>
          <w:color w:val="00B050"/>
          <w:sz w:val="20"/>
          <w:szCs w:val="20"/>
          <w:lang w:val="en-US" w:bidi="ar-IQ"/>
        </w:rPr>
        <w:t xml:space="preserve"> 202</w:t>
      </w:r>
      <w:r w:rsidR="00B93BF4">
        <w:rPr>
          <w:rFonts w:asciiTheme="majorBidi" w:hAnsiTheme="majorBidi" w:cstheme="majorBidi"/>
          <w:color w:val="00B050"/>
          <w:sz w:val="20"/>
          <w:szCs w:val="20"/>
          <w:lang w:val="en-US" w:bidi="ar-IQ"/>
        </w:rPr>
        <w:t>6</w:t>
      </w:r>
      <w:r w:rsidRPr="008E211C">
        <w:rPr>
          <w:rFonts w:asciiTheme="majorBidi" w:hAnsiTheme="majorBidi" w:cstheme="majorBidi"/>
          <w:color w:val="00B050"/>
          <w:sz w:val="20"/>
          <w:szCs w:val="20"/>
          <w:lang w:val="en-US" w:bidi="ar-IQ"/>
        </w:rPr>
        <w:t xml:space="preserve"> </w:t>
      </w:r>
      <w:r>
        <w:rPr>
          <w:rFonts w:asciiTheme="majorBidi" w:hAnsiTheme="majorBidi" w:cstheme="majorBidi"/>
          <w:color w:val="00B050"/>
          <w:sz w:val="20"/>
          <w:szCs w:val="20"/>
          <w:lang w:val="en-US" w:bidi="ar-IQ"/>
        </w:rPr>
        <w:t xml:space="preserve"> </w:t>
      </w:r>
      <w:r w:rsidR="00B93BF4">
        <w:rPr>
          <w:rFonts w:asciiTheme="majorBidi" w:hAnsiTheme="majorBidi" w:cstheme="majorBidi"/>
          <w:color w:val="00B050"/>
          <w:sz w:val="20"/>
          <w:szCs w:val="20"/>
          <w:lang w:val="en-US" w:bidi="ar-IQ"/>
        </w:rPr>
        <w:t xml:space="preserve">   </w:t>
      </w:r>
      <w:r w:rsidRPr="008E211C">
        <w:rPr>
          <w:rFonts w:asciiTheme="majorBidi" w:hAnsiTheme="majorBidi" w:cstheme="majorBidi"/>
          <w:color w:val="EE0000"/>
          <w:sz w:val="20"/>
          <w:szCs w:val="20"/>
          <w:lang w:val="en-US" w:bidi="ar-IQ"/>
        </w:rPr>
        <w:t>|</w:t>
      </w:r>
      <w:r w:rsidR="00B93BF4">
        <w:rPr>
          <w:rFonts w:asciiTheme="majorBidi" w:hAnsiTheme="majorBidi" w:cstheme="majorBidi"/>
          <w:color w:val="EE0000"/>
          <w:sz w:val="20"/>
          <w:szCs w:val="20"/>
          <w:lang w:val="en-US" w:bidi="ar-IQ"/>
        </w:rPr>
        <w:t xml:space="preserve"> </w:t>
      </w:r>
      <w:r>
        <w:rPr>
          <w:rFonts w:asciiTheme="majorBidi" w:hAnsiTheme="majorBidi" w:cstheme="majorBidi"/>
          <w:color w:val="00B050"/>
          <w:sz w:val="20"/>
          <w:szCs w:val="20"/>
          <w:lang w:val="en-US" w:bidi="ar-IQ"/>
        </w:rPr>
        <w:t xml:space="preserve">  </w:t>
      </w:r>
      <w:r w:rsidRPr="008E211C">
        <w:rPr>
          <w:rFonts w:asciiTheme="majorBidi" w:hAnsiTheme="majorBidi" w:cstheme="majorBidi"/>
          <w:color w:val="00B050"/>
          <w:sz w:val="20"/>
          <w:szCs w:val="20"/>
          <w:lang w:val="en-US" w:bidi="ar-IQ"/>
        </w:rPr>
        <w:t xml:space="preserve"> Published on: 31 </w:t>
      </w:r>
      <w:r w:rsidR="00B93BF4">
        <w:rPr>
          <w:rFonts w:asciiTheme="majorBidi" w:hAnsiTheme="majorBidi" w:cstheme="majorBidi"/>
          <w:color w:val="00B050"/>
          <w:sz w:val="20"/>
          <w:szCs w:val="20"/>
          <w:lang w:val="en-US" w:bidi="ar-IQ"/>
        </w:rPr>
        <w:t>March</w:t>
      </w:r>
      <w:r w:rsidRPr="008E211C">
        <w:rPr>
          <w:rFonts w:asciiTheme="majorBidi" w:hAnsiTheme="majorBidi" w:cstheme="majorBidi"/>
          <w:color w:val="00B050"/>
          <w:sz w:val="20"/>
          <w:szCs w:val="20"/>
          <w:lang w:val="en-US" w:bidi="ar-IQ"/>
        </w:rPr>
        <w:t xml:space="preserve"> 202</w:t>
      </w:r>
      <w:r w:rsidR="00B93BF4">
        <w:rPr>
          <w:rFonts w:asciiTheme="majorBidi" w:hAnsiTheme="majorBidi" w:cstheme="majorBidi"/>
          <w:color w:val="00B050"/>
          <w:sz w:val="20"/>
          <w:szCs w:val="20"/>
          <w:lang w:val="en-US" w:bidi="ar-IQ"/>
        </w:rPr>
        <w:t>6</w:t>
      </w:r>
    </w:p>
    <w:p w14:paraId="0567BFBA" w14:textId="33729FAC" w:rsidR="00297AC9" w:rsidRDefault="00297AC9" w:rsidP="005C407E">
      <w:pPr>
        <w:pStyle w:val="Title"/>
        <w:spacing w:line="276" w:lineRule="auto"/>
        <w:rPr>
          <w:rFonts w:asciiTheme="majorBidi" w:hAnsiTheme="majorBidi" w:cstheme="majorBidi"/>
          <w:sz w:val="24"/>
          <w:lang w:val="en-US"/>
        </w:rPr>
      </w:pPr>
    </w:p>
    <w:p w14:paraId="79F1EC98" w14:textId="2C8443D5" w:rsidR="004D78C6" w:rsidRDefault="000F2C3F" w:rsidP="004D78C6">
      <w:pPr>
        <w:pStyle w:val="Title"/>
        <w:tabs>
          <w:tab w:val="left" w:pos="5556"/>
        </w:tabs>
        <w:spacing w:line="276" w:lineRule="auto"/>
        <w:jc w:val="left"/>
        <w:rPr>
          <w:rFonts w:ascii="Garamond" w:hAnsi="Garamond" w:cstheme="majorBidi"/>
          <w:iCs/>
          <w:sz w:val="32"/>
          <w:szCs w:val="32"/>
          <w:lang w:val="en-US"/>
        </w:rPr>
      </w:pPr>
      <w:r>
        <w:rPr>
          <w:rFonts w:ascii="Garamond" w:hAnsi="Garamond" w:cstheme="majorBidi"/>
          <w:iCs/>
          <w:sz w:val="32"/>
          <w:szCs w:val="32"/>
          <w:lang w:val="en-US"/>
        </w:rPr>
        <w:tab/>
      </w:r>
    </w:p>
    <w:p w14:paraId="18107756" w14:textId="77777777" w:rsidR="009577B0" w:rsidRPr="009577B0" w:rsidRDefault="009577B0" w:rsidP="009577B0">
      <w:pPr>
        <w:pStyle w:val="Title"/>
        <w:spacing w:line="276" w:lineRule="auto"/>
        <w:rPr>
          <w:rFonts w:ascii="Garamond" w:hAnsi="Garamond" w:cstheme="majorBidi"/>
          <w:iCs/>
          <w:sz w:val="31"/>
          <w:szCs w:val="31"/>
          <w:lang w:val="en-GB"/>
        </w:rPr>
      </w:pPr>
      <w:r w:rsidRPr="009577B0">
        <w:rPr>
          <w:rFonts w:ascii="Garamond" w:hAnsi="Garamond" w:cstheme="majorBidi"/>
          <w:iCs/>
          <w:sz w:val="31"/>
          <w:szCs w:val="31"/>
          <w:lang w:val="en-GB"/>
        </w:rPr>
        <w:t>Intra-pair comparison among twins, physical self-esteem, and motivation for exercise and physical education in adolescence: a cross-sectional study</w:t>
      </w:r>
    </w:p>
    <w:p w14:paraId="2BC55960" w14:textId="3069344A" w:rsidR="004D78C6" w:rsidRPr="0007642C" w:rsidRDefault="008F08A2" w:rsidP="0007642C">
      <w:pPr>
        <w:pStyle w:val="Title"/>
        <w:spacing w:line="276" w:lineRule="auto"/>
        <w:rPr>
          <w:rFonts w:ascii="Garamond" w:hAnsi="Garamond" w:cstheme="majorBidi"/>
          <w:iCs/>
          <w:sz w:val="32"/>
          <w:szCs w:val="32"/>
          <w:lang w:val="en-US"/>
        </w:rPr>
      </w:pPr>
      <w:r w:rsidRPr="008F08A2">
        <w:rPr>
          <w:rFonts w:ascii="Garamond" w:hAnsi="Garamond" w:cstheme="majorBidi"/>
          <w:iCs/>
          <w:sz w:val="32"/>
          <w:szCs w:val="32"/>
          <w:lang w:val="en-US"/>
        </w:rPr>
        <w:t xml:space="preserve"> </w:t>
      </w:r>
      <w:bookmarkStart w:id="1" w:name="_Hlk80000582"/>
      <w:bookmarkEnd w:id="0"/>
    </w:p>
    <w:p w14:paraId="74EB3545" w14:textId="77777777" w:rsidR="00BA00B7" w:rsidRDefault="00BA00B7" w:rsidP="00BA00B7">
      <w:pPr>
        <w:pStyle w:val="Title"/>
        <w:spacing w:line="276" w:lineRule="auto"/>
        <w:jc w:val="left"/>
      </w:pPr>
    </w:p>
    <w:p w14:paraId="276DCBCE" w14:textId="6D9A2ABF" w:rsidR="00BA00B7" w:rsidRPr="00E3447C" w:rsidRDefault="00E3447C" w:rsidP="00E3447C">
      <w:pPr>
        <w:ind w:right="-2"/>
        <w:jc w:val="center"/>
      </w:pPr>
      <w:r w:rsidRPr="00E3447C">
        <w:rPr>
          <w:b/>
          <w:bCs/>
          <w:sz w:val="24"/>
          <w:szCs w:val="24"/>
        </w:rPr>
        <w:t>Ana Leonor Pereira de Oliveira</w:t>
      </w:r>
      <w:r w:rsidR="008E0735">
        <w:rPr>
          <w:rFonts w:asciiTheme="majorBidi" w:hAnsiTheme="majorBidi" w:cstheme="majorBidi"/>
          <w:sz w:val="24"/>
        </w:rPr>
        <w:t xml:space="preserve"> </w:t>
      </w:r>
      <w:r w:rsidR="008E0735">
        <w:rPr>
          <w:rFonts w:asciiTheme="majorBidi" w:hAnsiTheme="majorBidi" w:cstheme="majorBidi"/>
          <w:noProof/>
          <w:sz w:val="24"/>
        </w:rPr>
        <w:drawing>
          <wp:inline distT="0" distB="0" distL="0" distR="0" wp14:anchorId="000535A2" wp14:editId="3D877F40">
            <wp:extent cx="155448" cy="155448"/>
            <wp:effectExtent l="0" t="0" r="0" b="0"/>
            <wp:docPr id="1365227337" name="Graphic 8">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227337" name="Graphic 8">
                      <a:hlinkClick r:id="rId8"/>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155448" cy="155448"/>
                    </a:xfrm>
                    <a:prstGeom prst="rect">
                      <a:avLst/>
                    </a:prstGeom>
                  </pic:spPr>
                </pic:pic>
              </a:graphicData>
            </a:graphic>
          </wp:inline>
        </w:drawing>
      </w:r>
      <w:r w:rsidR="0040363F">
        <w:rPr>
          <w:rFonts w:asciiTheme="majorBidi" w:hAnsiTheme="majorBidi" w:cstheme="majorBidi"/>
          <w:sz w:val="24"/>
        </w:rPr>
        <w:t xml:space="preserve"> </w:t>
      </w:r>
      <w:r w:rsidR="008F08A2">
        <w:rPr>
          <w:rFonts w:asciiTheme="majorBidi" w:hAnsiTheme="majorBidi" w:cstheme="majorBidi"/>
          <w:sz w:val="24"/>
          <w:vertAlign w:val="superscript"/>
        </w:rPr>
        <w:t>1</w:t>
      </w:r>
      <w:r w:rsidR="00DB5CFD">
        <w:rPr>
          <w:rFonts w:asciiTheme="majorBidi" w:hAnsiTheme="majorBidi" w:cstheme="majorBidi"/>
          <w:sz w:val="24"/>
        </w:rPr>
        <w:t xml:space="preserve"> </w:t>
      </w:r>
      <w:r w:rsidR="00A14324">
        <w:rPr>
          <w:rFonts w:asciiTheme="majorBidi" w:hAnsiTheme="majorBidi" w:cstheme="majorBidi"/>
          <w:sz w:val="24"/>
        </w:rPr>
        <w:t xml:space="preserve">    </w:t>
      </w:r>
    </w:p>
    <w:bookmarkEnd w:id="1"/>
    <w:p w14:paraId="237C5308" w14:textId="77777777" w:rsidR="00F06C79" w:rsidRDefault="00F06C79" w:rsidP="005C407E">
      <w:pPr>
        <w:spacing w:line="276" w:lineRule="auto"/>
        <w:rPr>
          <w:rFonts w:asciiTheme="majorBidi" w:hAnsiTheme="majorBidi" w:cstheme="majorBidi"/>
          <w:sz w:val="24"/>
          <w:szCs w:val="24"/>
        </w:rPr>
      </w:pPr>
    </w:p>
    <w:p w14:paraId="5DD004C7" w14:textId="6DA44E7A" w:rsidR="00AD5713" w:rsidRPr="007F420F" w:rsidRDefault="00F06C79" w:rsidP="007F420F">
      <w:pPr>
        <w:spacing w:line="276" w:lineRule="auto"/>
        <w:jc w:val="both"/>
        <w:rPr>
          <w:lang w:val="en-GB"/>
        </w:rPr>
      </w:pPr>
      <w:r w:rsidRPr="00F06C79">
        <w:rPr>
          <w:rFonts w:asciiTheme="majorBidi" w:hAnsiTheme="majorBidi" w:cstheme="majorBidi"/>
          <w:sz w:val="24"/>
          <w:szCs w:val="24"/>
          <w:vertAlign w:val="superscript"/>
        </w:rPr>
        <w:t>1</w:t>
      </w:r>
      <w:r w:rsidR="00CE5C24">
        <w:rPr>
          <w:rFonts w:asciiTheme="majorBidi" w:hAnsiTheme="majorBidi" w:cstheme="majorBidi"/>
          <w:sz w:val="24"/>
          <w:szCs w:val="24"/>
          <w:vertAlign w:val="superscript"/>
        </w:rPr>
        <w:t xml:space="preserve"> </w:t>
      </w:r>
      <w:r w:rsidR="007F420F" w:rsidRPr="007F420F">
        <w:rPr>
          <w:lang w:val="en-GB"/>
        </w:rPr>
        <w:t xml:space="preserve">Master's Student at </w:t>
      </w:r>
      <w:proofErr w:type="spellStart"/>
      <w:r w:rsidR="007F420F" w:rsidRPr="007F420F">
        <w:rPr>
          <w:lang w:val="en-GB"/>
        </w:rPr>
        <w:t>Universidade</w:t>
      </w:r>
      <w:proofErr w:type="spellEnd"/>
      <w:r w:rsidR="007F420F" w:rsidRPr="007F420F">
        <w:rPr>
          <w:lang w:val="en-GB"/>
        </w:rPr>
        <w:t xml:space="preserve"> </w:t>
      </w:r>
      <w:proofErr w:type="spellStart"/>
      <w:r w:rsidR="007F420F" w:rsidRPr="007F420F">
        <w:rPr>
          <w:lang w:val="en-GB"/>
        </w:rPr>
        <w:t>Lusófona</w:t>
      </w:r>
      <w:proofErr w:type="spellEnd"/>
      <w:r w:rsidR="007F420F" w:rsidRPr="007F420F">
        <w:rPr>
          <w:lang w:val="en-GB"/>
        </w:rPr>
        <w:t xml:space="preserve"> - Centro Universitário de </w:t>
      </w:r>
      <w:proofErr w:type="gramStart"/>
      <w:r w:rsidR="007F420F" w:rsidRPr="007F420F">
        <w:rPr>
          <w:lang w:val="en-GB"/>
        </w:rPr>
        <w:t>Lisboa</w:t>
      </w:r>
      <w:r w:rsidR="007F420F">
        <w:rPr>
          <w:rFonts w:hint="cs"/>
          <w:rtl/>
          <w:lang w:val="en-GB"/>
        </w:rPr>
        <w:t xml:space="preserve"> </w:t>
      </w:r>
      <w:r w:rsidR="00B93BF4">
        <w:t>,</w:t>
      </w:r>
      <w:proofErr w:type="gramEnd"/>
      <w:r w:rsidR="00B93BF4">
        <w:t xml:space="preserve"> </w:t>
      </w:r>
      <w:r w:rsidR="00E3447C">
        <w:t>Portugal</w:t>
      </w:r>
      <w:r w:rsidR="00F26AEE">
        <w:t xml:space="preserve"> </w:t>
      </w:r>
      <w:hyperlink r:id="rId11" w:history="1">
        <w:r w:rsidR="00E3447C" w:rsidRPr="0065786C">
          <w:rPr>
            <w:rStyle w:val="Hyperlink"/>
          </w:rPr>
          <w:t>analeonor2004oliveira@gmail.com</w:t>
        </w:r>
      </w:hyperlink>
      <w:r w:rsidR="00E3447C">
        <w:t xml:space="preserve"> </w:t>
      </w:r>
      <w:r w:rsidR="007E126E" w:rsidRPr="001E04DA">
        <w:rPr>
          <w:sz w:val="24"/>
          <w:szCs w:val="24"/>
        </w:rPr>
        <w:t>‬</w:t>
      </w:r>
      <w:r w:rsidR="007E126E">
        <w:t>‬</w:t>
      </w:r>
      <w:r w:rsidR="007E126E">
        <w:t>‬</w:t>
      </w:r>
      <w:r w:rsidR="007E126E">
        <w:t>‬</w:t>
      </w:r>
    </w:p>
    <w:tbl>
      <w:tblPr>
        <w:tblStyle w:val="TableGridLight"/>
        <w:tblW w:w="9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firstRow="1" w:lastRow="0" w:firstColumn="0" w:lastColumn="0" w:noHBand="1" w:noVBand="1"/>
      </w:tblPr>
      <w:tblGrid>
        <w:gridCol w:w="9113"/>
      </w:tblGrid>
      <w:tr w:rsidR="00CD304C" w:rsidRPr="00DA40B6" w14:paraId="513CAD48" w14:textId="77777777" w:rsidTr="00B22FFF">
        <w:trPr>
          <w:trHeight w:val="287"/>
        </w:trPr>
        <w:tc>
          <w:tcPr>
            <w:tcW w:w="9113" w:type="dxa"/>
            <w:tcBorders>
              <w:bottom w:val="double" w:sz="4" w:space="0" w:color="EE0000"/>
            </w:tcBorders>
          </w:tcPr>
          <w:p w14:paraId="7B74F735" w14:textId="70B0C8BB" w:rsidR="00CD304C" w:rsidRPr="005F6936" w:rsidRDefault="00CD304C" w:rsidP="00103106">
            <w:pPr>
              <w:spacing w:before="120" w:line="276" w:lineRule="auto"/>
              <w:rPr>
                <w:rFonts w:asciiTheme="majorBidi" w:hAnsiTheme="majorBidi" w:cstheme="majorBidi"/>
                <w:b/>
                <w:bCs/>
                <w:i/>
                <w:color w:val="000000"/>
              </w:rPr>
            </w:pPr>
            <w:r w:rsidRPr="005F6936">
              <w:rPr>
                <w:rFonts w:asciiTheme="majorBidi" w:hAnsiTheme="majorBidi" w:cstheme="majorBidi"/>
                <w:b/>
                <w:bCs/>
                <w:i/>
                <w:color w:val="000000"/>
                <w:sz w:val="24"/>
                <w:szCs w:val="24"/>
              </w:rPr>
              <w:t>ABSTRACT</w:t>
            </w:r>
          </w:p>
        </w:tc>
      </w:tr>
      <w:tr w:rsidR="00317D5C" w:rsidRPr="00DA40B6" w14:paraId="66C69584" w14:textId="77777777" w:rsidTr="00B22FFF">
        <w:trPr>
          <w:trHeight w:val="921"/>
        </w:trPr>
        <w:tc>
          <w:tcPr>
            <w:tcW w:w="9113" w:type="dxa"/>
            <w:tcBorders>
              <w:top w:val="double" w:sz="4" w:space="0" w:color="EE0000"/>
              <w:bottom w:val="single" w:sz="4" w:space="0" w:color="EE0000"/>
            </w:tcBorders>
            <w:shd w:val="clear" w:color="auto" w:fill="F2F2F2" w:themeFill="background1" w:themeFillShade="F2"/>
          </w:tcPr>
          <w:p w14:paraId="7565C30F" w14:textId="16E37937" w:rsidR="00F26AEE" w:rsidRPr="00F26AEE" w:rsidRDefault="00F26AEE" w:rsidP="00F26AEE">
            <w:pPr>
              <w:spacing w:line="276" w:lineRule="auto"/>
              <w:jc w:val="both"/>
              <w:rPr>
                <w:sz w:val="24"/>
                <w:szCs w:val="24"/>
                <w:lang w:val="en-GB"/>
              </w:rPr>
            </w:pPr>
            <w:r w:rsidRPr="00F26AEE">
              <w:rPr>
                <w:sz w:val="24"/>
                <w:szCs w:val="24"/>
                <w:lang w:val="en-GB"/>
              </w:rPr>
              <w:t xml:space="preserve">High variation is common in longitudinal kinesiology studies, as participants may respond differently to interventions. In the previous article, implementation of longitudinal k-means in R is used in tandem with repeated measures (multivariate) analysis of variance to understand overall change, and to discover hidden trajectories. The purpose of this article is to demonstrate how to analyze data using model-based clustering. The same synthetic dataset is </w:t>
            </w:r>
            <w:proofErr w:type="spellStart"/>
            <w:r w:rsidRPr="00F26AEE">
              <w:rPr>
                <w:sz w:val="24"/>
                <w:szCs w:val="24"/>
                <w:lang w:val="en-GB"/>
              </w:rPr>
              <w:t>analyzed</w:t>
            </w:r>
            <w:proofErr w:type="spellEnd"/>
            <w:r w:rsidRPr="00F26AEE">
              <w:rPr>
                <w:sz w:val="24"/>
                <w:szCs w:val="24"/>
                <w:lang w:val="en-GB"/>
              </w:rPr>
              <w:t xml:space="preserve">, using the </w:t>
            </w:r>
            <w:proofErr w:type="spellStart"/>
            <w:r w:rsidRPr="00F26AEE">
              <w:rPr>
                <w:sz w:val="24"/>
                <w:szCs w:val="24"/>
                <w:lang w:val="en-GB"/>
              </w:rPr>
              <w:t>longclust</w:t>
            </w:r>
            <w:proofErr w:type="spellEnd"/>
            <w:r w:rsidRPr="00F26AEE">
              <w:rPr>
                <w:sz w:val="24"/>
                <w:szCs w:val="24"/>
                <w:lang w:val="en-GB"/>
              </w:rPr>
              <w:t xml:space="preserve"> package in R. Comparison with the </w:t>
            </w:r>
            <w:proofErr w:type="spellStart"/>
            <w:r w:rsidRPr="00F26AEE">
              <w:rPr>
                <w:sz w:val="24"/>
                <w:szCs w:val="24"/>
                <w:lang w:val="en-GB"/>
              </w:rPr>
              <w:t>kml</w:t>
            </w:r>
            <w:proofErr w:type="spellEnd"/>
            <w:r w:rsidRPr="00F26AEE">
              <w:rPr>
                <w:sz w:val="24"/>
                <w:szCs w:val="24"/>
                <w:lang w:val="en-GB"/>
              </w:rPr>
              <w:t xml:space="preserve"> and kml3d packages is discussed.</w:t>
            </w:r>
          </w:p>
          <w:p w14:paraId="647B3C56" w14:textId="657BD67F" w:rsidR="00317D5C" w:rsidRPr="00F26AEE" w:rsidRDefault="00F10EDB" w:rsidP="00F26AEE">
            <w:pPr>
              <w:spacing w:line="276" w:lineRule="auto"/>
              <w:jc w:val="both"/>
              <w:rPr>
                <w:sz w:val="24"/>
                <w:szCs w:val="24"/>
                <w:lang w:val="en-GB"/>
              </w:rPr>
            </w:pPr>
            <w:r w:rsidRPr="00F26AEE">
              <w:rPr>
                <w:b/>
                <w:bCs/>
                <w:sz w:val="24"/>
                <w:szCs w:val="24"/>
                <w:lang w:val="en-GB"/>
              </w:rPr>
              <w:t>Keywords</w:t>
            </w:r>
            <w:r w:rsidRPr="00F26AEE">
              <w:rPr>
                <w:sz w:val="24"/>
                <w:szCs w:val="24"/>
                <w:lang w:val="en-GB"/>
              </w:rPr>
              <w:t xml:space="preserve">: </w:t>
            </w:r>
            <w:r w:rsidR="00F26AEE" w:rsidRPr="00F26AEE">
              <w:rPr>
                <w:sz w:val="24"/>
                <w:szCs w:val="24"/>
              </w:rPr>
              <w:t>longitudinal clustering, multivariate repeated measures, cluster analysis, longitudinal model-based clustering, R</w:t>
            </w:r>
          </w:p>
        </w:tc>
      </w:tr>
      <w:tr w:rsidR="007F286F" w:rsidRPr="00DA40B6" w14:paraId="294A13ED" w14:textId="77777777" w:rsidTr="00B22FFF">
        <w:trPr>
          <w:trHeight w:val="103"/>
        </w:trPr>
        <w:tc>
          <w:tcPr>
            <w:tcW w:w="9113" w:type="dxa"/>
            <w:tcBorders>
              <w:top w:val="single" w:sz="4" w:space="0" w:color="EE0000"/>
              <w:bottom w:val="single" w:sz="4" w:space="0" w:color="EE0000"/>
            </w:tcBorders>
          </w:tcPr>
          <w:p w14:paraId="524120E4" w14:textId="77777777" w:rsidR="005F72B7" w:rsidRPr="00046478" w:rsidRDefault="007F286F" w:rsidP="00103106">
            <w:pPr>
              <w:spacing w:line="276" w:lineRule="auto"/>
              <w:rPr>
                <w:rFonts w:asciiTheme="majorBidi" w:hAnsiTheme="majorBidi" w:cstheme="majorBidi"/>
                <w:b/>
                <w:i/>
                <w:sz w:val="24"/>
                <w:szCs w:val="24"/>
              </w:rPr>
            </w:pPr>
            <w:r w:rsidRPr="00046478">
              <w:rPr>
                <w:rFonts w:asciiTheme="majorBidi" w:hAnsiTheme="majorBidi" w:cstheme="majorBidi"/>
                <w:b/>
                <w:i/>
                <w:sz w:val="24"/>
                <w:szCs w:val="24"/>
              </w:rPr>
              <w:t>Corresponding Author</w:t>
            </w:r>
            <w:r w:rsidR="005F72B7" w:rsidRPr="00046478">
              <w:rPr>
                <w:rFonts w:asciiTheme="majorBidi" w:hAnsiTheme="majorBidi" w:cstheme="majorBidi"/>
                <w:b/>
                <w:i/>
                <w:sz w:val="24"/>
                <w:szCs w:val="24"/>
              </w:rPr>
              <w:t>:</w:t>
            </w:r>
          </w:p>
          <w:p w14:paraId="49195371" w14:textId="3391F720" w:rsidR="008F08A2" w:rsidRPr="006948CD" w:rsidRDefault="008A1D98" w:rsidP="00E57B54">
            <w:pPr>
              <w:spacing w:line="276" w:lineRule="auto"/>
              <w:rPr>
                <w:b/>
                <w:bCs/>
                <w:color w:val="000000" w:themeColor="text1"/>
                <w:sz w:val="24"/>
                <w:szCs w:val="24"/>
              </w:rPr>
            </w:pPr>
            <w:r>
              <w:rPr>
                <w:b/>
                <w:bCs/>
                <w:color w:val="000000" w:themeColor="text1"/>
                <w:sz w:val="24"/>
                <w:szCs w:val="24"/>
              </w:rPr>
              <w:t>(</w:t>
            </w:r>
            <w:r w:rsidR="00E57B54" w:rsidRPr="00E57B54">
              <w:rPr>
                <w:rFonts w:asciiTheme="majorBidi" w:hAnsiTheme="majorBidi" w:cstheme="majorBidi"/>
                <w:b/>
                <w:bCs/>
                <w:sz w:val="24"/>
              </w:rPr>
              <w:t>Ana Leonor Oliveira</w:t>
            </w:r>
            <w:r>
              <w:rPr>
                <w:b/>
                <w:bCs/>
                <w:color w:val="000000" w:themeColor="text1"/>
                <w:sz w:val="24"/>
                <w:szCs w:val="24"/>
              </w:rPr>
              <w:t>)</w:t>
            </w:r>
            <w:r w:rsidR="008F08A2" w:rsidRPr="006948CD">
              <w:rPr>
                <w:b/>
                <w:bCs/>
                <w:color w:val="000000" w:themeColor="text1"/>
                <w:sz w:val="24"/>
                <w:szCs w:val="24"/>
              </w:rPr>
              <w:t xml:space="preserve"> </w:t>
            </w:r>
          </w:p>
          <w:p w14:paraId="1C5A37DE" w14:textId="77777777" w:rsidR="00E57B54" w:rsidRPr="00E57B54" w:rsidRDefault="00E57B54">
            <w:pPr>
              <w:pStyle w:val="ListParagraph"/>
              <w:numPr>
                <w:ilvl w:val="0"/>
                <w:numId w:val="5"/>
              </w:numPr>
              <w:spacing w:after="0"/>
              <w:rPr>
                <w:rFonts w:asciiTheme="majorBidi" w:hAnsiTheme="majorBidi" w:cstheme="majorBidi"/>
                <w:sz w:val="24"/>
                <w:szCs w:val="24"/>
              </w:rPr>
            </w:pPr>
            <w:r w:rsidRPr="00E57B54">
              <w:rPr>
                <w:rFonts w:asciiTheme="majorBidi" w:hAnsiTheme="majorBidi" w:cstheme="majorBidi"/>
                <w:sz w:val="24"/>
                <w:szCs w:val="24"/>
              </w:rPr>
              <w:t xml:space="preserve">Master's Student at </w:t>
            </w:r>
            <w:proofErr w:type="spellStart"/>
            <w:r w:rsidRPr="00E57B54">
              <w:rPr>
                <w:rFonts w:asciiTheme="majorBidi" w:hAnsiTheme="majorBidi" w:cstheme="majorBidi"/>
                <w:sz w:val="24"/>
                <w:szCs w:val="24"/>
              </w:rPr>
              <w:t>Universidade</w:t>
            </w:r>
            <w:proofErr w:type="spellEnd"/>
            <w:r w:rsidRPr="00E57B54">
              <w:rPr>
                <w:rFonts w:asciiTheme="majorBidi" w:hAnsiTheme="majorBidi" w:cstheme="majorBidi"/>
                <w:sz w:val="24"/>
                <w:szCs w:val="24"/>
              </w:rPr>
              <w:t xml:space="preserve"> </w:t>
            </w:r>
            <w:proofErr w:type="spellStart"/>
            <w:r w:rsidRPr="00E57B54">
              <w:rPr>
                <w:rFonts w:asciiTheme="majorBidi" w:hAnsiTheme="majorBidi" w:cstheme="majorBidi"/>
                <w:sz w:val="24"/>
                <w:szCs w:val="24"/>
              </w:rPr>
              <w:t>Lusófona</w:t>
            </w:r>
            <w:proofErr w:type="spellEnd"/>
            <w:r w:rsidRPr="00E57B54">
              <w:rPr>
                <w:rFonts w:asciiTheme="majorBidi" w:hAnsiTheme="majorBidi" w:cstheme="majorBidi"/>
                <w:sz w:val="24"/>
                <w:szCs w:val="24"/>
              </w:rPr>
              <w:t xml:space="preserve"> - Centro Universitário de </w:t>
            </w:r>
            <w:proofErr w:type="gramStart"/>
            <w:r w:rsidRPr="00E57B54">
              <w:rPr>
                <w:rFonts w:asciiTheme="majorBidi" w:hAnsiTheme="majorBidi" w:cstheme="majorBidi"/>
                <w:sz w:val="24"/>
                <w:szCs w:val="24"/>
              </w:rPr>
              <w:t>Lisboa</w:t>
            </w:r>
            <w:r w:rsidRPr="00E57B54">
              <w:rPr>
                <w:rFonts w:asciiTheme="majorBidi" w:hAnsiTheme="majorBidi" w:cstheme="majorBidi" w:hint="cs"/>
                <w:sz w:val="24"/>
                <w:szCs w:val="24"/>
                <w:rtl/>
              </w:rPr>
              <w:t xml:space="preserve"> </w:t>
            </w:r>
            <w:r w:rsidRPr="00E57B54">
              <w:rPr>
                <w:rFonts w:asciiTheme="majorBidi" w:hAnsiTheme="majorBidi" w:cstheme="majorBidi"/>
                <w:sz w:val="24"/>
                <w:szCs w:val="24"/>
              </w:rPr>
              <w:t>,</w:t>
            </w:r>
            <w:proofErr w:type="gramEnd"/>
            <w:r w:rsidRPr="00E57B54">
              <w:rPr>
                <w:rFonts w:asciiTheme="majorBidi" w:hAnsiTheme="majorBidi" w:cstheme="majorBidi"/>
                <w:sz w:val="24"/>
                <w:szCs w:val="24"/>
              </w:rPr>
              <w:t xml:space="preserve"> Portugal </w:t>
            </w:r>
          </w:p>
          <w:p w14:paraId="3C411EDF" w14:textId="1462F777" w:rsidR="008F08A2" w:rsidRPr="00E57B54" w:rsidRDefault="002469F4" w:rsidP="00E57B54">
            <w:pPr>
              <w:pStyle w:val="ListParagraph"/>
              <w:numPr>
                <w:ilvl w:val="0"/>
                <w:numId w:val="5"/>
              </w:numPr>
              <w:spacing w:after="0"/>
              <w:rPr>
                <w:rFonts w:asciiTheme="majorBidi" w:hAnsiTheme="majorBidi" w:cstheme="majorBidi"/>
                <w:sz w:val="24"/>
                <w:szCs w:val="24"/>
              </w:rPr>
            </w:pPr>
            <w:r>
              <w:rPr>
                <w:rFonts w:asciiTheme="majorBidi" w:hAnsiTheme="majorBidi" w:cstheme="majorBidi"/>
                <w:sz w:val="24"/>
                <w:szCs w:val="24"/>
              </w:rPr>
              <w:t>Email:</w:t>
            </w:r>
            <w:r w:rsidR="00E57B54">
              <w:rPr>
                <w:rFonts w:asciiTheme="majorBidi" w:hAnsiTheme="majorBidi" w:cstheme="majorBidi"/>
                <w:sz w:val="24"/>
                <w:szCs w:val="24"/>
              </w:rPr>
              <w:t xml:space="preserve"> </w:t>
            </w:r>
            <w:r>
              <w:rPr>
                <w:rFonts w:asciiTheme="majorBidi" w:hAnsiTheme="majorBidi" w:cstheme="majorBidi"/>
                <w:sz w:val="24"/>
                <w:szCs w:val="24"/>
              </w:rPr>
              <w:t xml:space="preserve"> </w:t>
            </w:r>
            <w:hyperlink r:id="rId12" w:history="1">
              <w:r w:rsidR="00E57B54" w:rsidRPr="00E57B54">
                <w:rPr>
                  <w:rFonts w:asciiTheme="majorBidi" w:hAnsiTheme="majorBidi" w:cstheme="majorBidi"/>
                  <w:color w:val="0070C0"/>
                  <w:sz w:val="24"/>
                  <w:szCs w:val="24"/>
                  <w:u w:val="single"/>
                </w:rPr>
                <w:t>analeonor2004oliveira@gmail.com</w:t>
              </w:r>
            </w:hyperlink>
            <w:r w:rsidR="00E57B54">
              <w:rPr>
                <w:rFonts w:asciiTheme="majorBidi" w:hAnsiTheme="majorBidi" w:cstheme="majorBidi"/>
                <w:sz w:val="24"/>
                <w:szCs w:val="24"/>
              </w:rPr>
              <w:t xml:space="preserve"> </w:t>
            </w:r>
            <w:r w:rsidR="00E57B54" w:rsidRPr="00E57B54">
              <w:rPr>
                <w:rFonts w:asciiTheme="majorBidi" w:hAnsiTheme="majorBidi" w:cstheme="majorBidi"/>
                <w:sz w:val="24"/>
                <w:szCs w:val="24"/>
              </w:rPr>
              <w:t xml:space="preserve"> </w:t>
            </w:r>
            <w:r w:rsidR="00E57B54">
              <w:rPr>
                <w:rFonts w:asciiTheme="majorBidi" w:hAnsiTheme="majorBidi" w:cstheme="majorBidi"/>
                <w:sz w:val="24"/>
                <w:szCs w:val="24"/>
              </w:rPr>
              <w:t xml:space="preserve"> </w:t>
            </w:r>
            <w:r w:rsidR="00E57B54" w:rsidRPr="00E57B54">
              <w:rPr>
                <w:rFonts w:asciiTheme="majorBidi" w:hAnsiTheme="majorBidi" w:cstheme="majorBidi"/>
                <w:sz w:val="24"/>
                <w:szCs w:val="24"/>
              </w:rPr>
              <w:t xml:space="preserve">   </w:t>
            </w:r>
            <w:r w:rsidR="00E57B54" w:rsidRPr="00E57B54">
              <w:rPr>
                <w:rFonts w:asciiTheme="majorBidi" w:hAnsiTheme="majorBidi" w:cstheme="majorBidi" w:hint="cs"/>
                <w:sz w:val="24"/>
                <w:szCs w:val="24"/>
                <w:rtl/>
              </w:rPr>
              <w:t xml:space="preserve">  </w:t>
            </w:r>
            <w:r w:rsidR="00E57B54" w:rsidRPr="00E57B54">
              <w:rPr>
                <w:rFonts w:asciiTheme="majorBidi" w:hAnsiTheme="majorBidi" w:cstheme="majorBidi"/>
                <w:sz w:val="24"/>
                <w:szCs w:val="24"/>
              </w:rPr>
              <w:t xml:space="preserve"> </w:t>
            </w:r>
            <w:r w:rsidR="00E57B54" w:rsidRPr="00E57B54">
              <w:rPr>
                <w:rFonts w:asciiTheme="majorBidi" w:hAnsiTheme="majorBidi" w:cstheme="majorBidi"/>
                <w:sz w:val="24"/>
                <w:szCs w:val="24"/>
              </w:rPr>
              <w:t xml:space="preserve"> </w:t>
            </w:r>
            <w:r w:rsidR="00E57B54" w:rsidRPr="00E57B54">
              <w:rPr>
                <w:rFonts w:asciiTheme="majorBidi" w:hAnsiTheme="majorBidi" w:cstheme="majorBidi"/>
                <w:sz w:val="24"/>
                <w:szCs w:val="24"/>
              </w:rPr>
              <w:t>‬</w:t>
            </w:r>
            <w:r w:rsidR="00E57B54" w:rsidRPr="00E57B54">
              <w:rPr>
                <w:rFonts w:asciiTheme="majorBidi" w:hAnsiTheme="majorBidi" w:cstheme="majorBidi"/>
                <w:sz w:val="24"/>
                <w:szCs w:val="24"/>
              </w:rPr>
              <w:t>‬</w:t>
            </w:r>
            <w:r w:rsidR="00E57B54" w:rsidRPr="00E57B54">
              <w:rPr>
                <w:rFonts w:asciiTheme="majorBidi" w:hAnsiTheme="majorBidi" w:cstheme="majorBidi"/>
                <w:sz w:val="24"/>
                <w:szCs w:val="24"/>
              </w:rPr>
              <w:t>‬</w:t>
            </w:r>
            <w:r w:rsidR="00E57B54" w:rsidRPr="00E57B54">
              <w:rPr>
                <w:rFonts w:asciiTheme="majorBidi" w:hAnsiTheme="majorBidi" w:cstheme="majorBidi"/>
                <w:sz w:val="24"/>
                <w:szCs w:val="24"/>
              </w:rPr>
              <w:t>‬</w:t>
            </w:r>
            <w:r w:rsidR="00E57B54">
              <w:rPr>
                <w:rFonts w:hint="cs"/>
                <w:rtl/>
              </w:rPr>
              <w:t xml:space="preserve"> </w:t>
            </w:r>
            <w:r w:rsidR="00F26AEE" w:rsidRPr="00E57B54">
              <w:rPr>
                <w:rFonts w:asciiTheme="majorBidi" w:hAnsiTheme="majorBidi" w:cstheme="majorBidi"/>
                <w:sz w:val="24"/>
                <w:szCs w:val="24"/>
              </w:rPr>
              <w:t>‬</w:t>
            </w:r>
            <w:r w:rsidR="00F26AEE" w:rsidRPr="00E57B54">
              <w:rPr>
                <w:rFonts w:asciiTheme="majorBidi" w:hAnsiTheme="majorBidi" w:cstheme="majorBidi"/>
                <w:sz w:val="24"/>
                <w:szCs w:val="24"/>
              </w:rPr>
              <w:t>‬</w:t>
            </w:r>
            <w:r w:rsidR="00F26AEE" w:rsidRPr="00E57B54">
              <w:rPr>
                <w:rFonts w:asciiTheme="majorBidi" w:hAnsiTheme="majorBidi" w:cstheme="majorBidi"/>
                <w:sz w:val="24"/>
                <w:szCs w:val="24"/>
              </w:rPr>
              <w:t>‬</w:t>
            </w:r>
            <w:r w:rsidR="00F26AEE" w:rsidRPr="00E57B54">
              <w:rPr>
                <w:rFonts w:asciiTheme="majorBidi" w:hAnsiTheme="majorBidi" w:cstheme="majorBidi"/>
                <w:sz w:val="24"/>
                <w:szCs w:val="24"/>
              </w:rPr>
              <w:t>‬</w:t>
            </w:r>
            <w:r w:rsidR="00046478">
              <w:t xml:space="preserve"> </w:t>
            </w:r>
            <w:r w:rsidR="00F26AEE">
              <w:t xml:space="preserve"> </w:t>
            </w:r>
          </w:p>
        </w:tc>
      </w:tr>
      <w:tr w:rsidR="005F72B7" w:rsidRPr="00DA40B6" w14:paraId="78D18CB4" w14:textId="77777777" w:rsidTr="00B22FFF">
        <w:trPr>
          <w:trHeight w:val="374"/>
        </w:trPr>
        <w:tc>
          <w:tcPr>
            <w:tcW w:w="9113" w:type="dxa"/>
            <w:tcBorders>
              <w:top w:val="single" w:sz="4" w:space="0" w:color="EE0000"/>
            </w:tcBorders>
          </w:tcPr>
          <w:p w14:paraId="1A6A3DCC" w14:textId="77777777" w:rsidR="00103106" w:rsidRPr="00B22FFF" w:rsidRDefault="00103106" w:rsidP="00103106">
            <w:pPr>
              <w:spacing w:before="120" w:line="276" w:lineRule="auto"/>
              <w:rPr>
                <w:rFonts w:asciiTheme="majorBidi" w:hAnsiTheme="majorBidi" w:cstheme="majorBidi"/>
                <w:b/>
                <w:i/>
                <w:sz w:val="2"/>
                <w:szCs w:val="2"/>
              </w:rPr>
            </w:pPr>
          </w:p>
        </w:tc>
      </w:tr>
    </w:tbl>
    <w:p w14:paraId="0E26DB3A" w14:textId="20B9E15A" w:rsidR="00BA0A93" w:rsidRPr="000A0940" w:rsidRDefault="000A0940" w:rsidP="000A0940">
      <w:pPr>
        <w:spacing w:line="276" w:lineRule="auto"/>
        <w:jc w:val="both"/>
        <w:rPr>
          <w:rFonts w:asciiTheme="majorBidi" w:hAnsiTheme="majorBidi" w:cstheme="majorBidi"/>
          <w:b/>
          <w:bCs/>
          <w:i/>
          <w:iCs/>
          <w:sz w:val="28"/>
          <w:szCs w:val="28"/>
        </w:rPr>
      </w:pPr>
      <w:bookmarkStart w:id="2" w:name="_TOC_250010"/>
      <w:bookmarkStart w:id="3" w:name="_TOC_250008"/>
      <w:bookmarkEnd w:id="2"/>
      <w:bookmarkEnd w:id="3"/>
      <w:r w:rsidRPr="000A0940">
        <w:rPr>
          <w:rFonts w:asciiTheme="majorBidi" w:hAnsiTheme="majorBidi" w:cstheme="majorBidi"/>
          <w:b/>
          <w:bCs/>
          <w:i/>
          <w:iCs/>
          <w:sz w:val="28"/>
          <w:szCs w:val="28"/>
        </w:rPr>
        <w:t xml:space="preserve">1. </w:t>
      </w:r>
      <w:r w:rsidR="00BA0A93" w:rsidRPr="000A0940">
        <w:rPr>
          <w:rFonts w:asciiTheme="majorBidi" w:hAnsiTheme="majorBidi" w:cstheme="majorBidi"/>
          <w:b/>
          <w:bCs/>
          <w:i/>
          <w:iCs/>
          <w:sz w:val="28"/>
          <w:szCs w:val="28"/>
        </w:rPr>
        <w:t>INTRODUCTION</w:t>
      </w:r>
      <w:r w:rsidRPr="000A0940">
        <w:rPr>
          <w:rFonts w:asciiTheme="majorBidi" w:hAnsiTheme="majorBidi" w:cstheme="majorBidi"/>
          <w:b/>
          <w:bCs/>
          <w:i/>
          <w:iCs/>
          <w:sz w:val="28"/>
          <w:szCs w:val="28"/>
        </w:rPr>
        <w:t>:</w:t>
      </w:r>
    </w:p>
    <w:p w14:paraId="03B4E59D" w14:textId="77777777" w:rsidR="00BA0A93" w:rsidRPr="000A0940" w:rsidRDefault="00BA0A93" w:rsidP="000A0940">
      <w:pPr>
        <w:spacing w:after="240" w:line="276" w:lineRule="auto"/>
        <w:ind w:firstLine="720"/>
        <w:jc w:val="both"/>
        <w:rPr>
          <w:rFonts w:asciiTheme="majorBidi" w:hAnsiTheme="majorBidi" w:cstheme="majorBidi"/>
          <w:sz w:val="28"/>
          <w:szCs w:val="28"/>
        </w:rPr>
      </w:pPr>
      <w:r w:rsidRPr="000A0940">
        <w:rPr>
          <w:rFonts w:asciiTheme="majorBidi" w:hAnsiTheme="majorBidi" w:cstheme="majorBidi"/>
          <w:sz w:val="28"/>
          <w:szCs w:val="28"/>
        </w:rPr>
        <w:t xml:space="preserve">In the previous article, high variability in longitudinal designs is discussed extensively. Briefly, variability in response patterns is documented in exercise and sports science (Hubal et al. 2005; Ojeda-Aravena, et al. 2021). Such variation in response patterns could lead to situations where the null hypothesis may be rejected overall, but there could be a hidden cohort of non-responders to the intervention.  Conversely, a null hypothesis could be retained overall, with hidden cohorts of responders. Methods of longitudinal clustering could complement more traditional general linear model methods in order to better </w:t>
      </w:r>
      <w:r w:rsidRPr="000A0940">
        <w:rPr>
          <w:rFonts w:asciiTheme="majorBidi" w:hAnsiTheme="majorBidi" w:cstheme="majorBidi"/>
          <w:sz w:val="28"/>
          <w:szCs w:val="28"/>
        </w:rPr>
        <w:lastRenderedPageBreak/>
        <w:t>evaluate interventions.  In addition to the</w:t>
      </w:r>
      <w:r w:rsidRPr="000A0940">
        <w:rPr>
          <w:rFonts w:asciiTheme="majorBidi" w:hAnsiTheme="majorBidi" w:cstheme="majorBidi"/>
          <w:i/>
          <w:iCs/>
          <w:sz w:val="28"/>
          <w:szCs w:val="28"/>
        </w:rPr>
        <w:t xml:space="preserve"> </w:t>
      </w:r>
      <w:proofErr w:type="spellStart"/>
      <w:r w:rsidRPr="000A0940">
        <w:rPr>
          <w:rFonts w:asciiTheme="majorBidi" w:hAnsiTheme="majorBidi" w:cstheme="majorBidi"/>
          <w:i/>
          <w:iCs/>
          <w:sz w:val="28"/>
          <w:szCs w:val="28"/>
        </w:rPr>
        <w:t>kml</w:t>
      </w:r>
      <w:proofErr w:type="spellEnd"/>
      <w:r w:rsidRPr="000A0940">
        <w:rPr>
          <w:rFonts w:asciiTheme="majorBidi" w:hAnsiTheme="majorBidi" w:cstheme="majorBidi"/>
          <w:i/>
          <w:iCs/>
          <w:sz w:val="28"/>
          <w:szCs w:val="28"/>
        </w:rPr>
        <w:t xml:space="preserve"> </w:t>
      </w:r>
      <w:r w:rsidRPr="000A0940">
        <w:rPr>
          <w:rFonts w:asciiTheme="majorBidi" w:hAnsiTheme="majorBidi" w:cstheme="majorBidi"/>
          <w:sz w:val="28"/>
          <w:szCs w:val="28"/>
        </w:rPr>
        <w:t xml:space="preserve">and </w:t>
      </w:r>
      <w:r w:rsidRPr="000A0940">
        <w:rPr>
          <w:rFonts w:asciiTheme="majorBidi" w:hAnsiTheme="majorBidi" w:cstheme="majorBidi"/>
          <w:i/>
          <w:iCs/>
          <w:sz w:val="28"/>
          <w:szCs w:val="28"/>
        </w:rPr>
        <w:t>kml3d</w:t>
      </w:r>
      <w:r w:rsidRPr="000A0940">
        <w:rPr>
          <w:rFonts w:asciiTheme="majorBidi" w:hAnsiTheme="majorBidi" w:cstheme="majorBidi"/>
          <w:sz w:val="28"/>
          <w:szCs w:val="28"/>
        </w:rPr>
        <w:t xml:space="preserve"> packages (</w:t>
      </w:r>
      <w:proofErr w:type="spellStart"/>
      <w:r w:rsidRPr="000A0940">
        <w:rPr>
          <w:rFonts w:asciiTheme="majorBidi" w:hAnsiTheme="majorBidi" w:cstheme="majorBidi"/>
          <w:sz w:val="28"/>
          <w:szCs w:val="28"/>
        </w:rPr>
        <w:t>Genolini</w:t>
      </w:r>
      <w:proofErr w:type="spellEnd"/>
      <w:r w:rsidRPr="000A0940">
        <w:rPr>
          <w:rFonts w:asciiTheme="majorBidi" w:hAnsiTheme="majorBidi" w:cstheme="majorBidi"/>
          <w:sz w:val="28"/>
          <w:szCs w:val="28"/>
        </w:rPr>
        <w:t xml:space="preserve"> et al., 2015), another user-friendly R package for IBM SPSS users exploring R is the </w:t>
      </w:r>
      <w:proofErr w:type="spellStart"/>
      <w:r w:rsidRPr="000A0940">
        <w:rPr>
          <w:rFonts w:asciiTheme="majorBidi" w:hAnsiTheme="majorBidi" w:cstheme="majorBidi"/>
          <w:i/>
          <w:iCs/>
          <w:sz w:val="28"/>
          <w:szCs w:val="28"/>
        </w:rPr>
        <w:t>longclust</w:t>
      </w:r>
      <w:proofErr w:type="spellEnd"/>
      <w:r w:rsidRPr="000A0940">
        <w:rPr>
          <w:rFonts w:asciiTheme="majorBidi" w:hAnsiTheme="majorBidi" w:cstheme="majorBidi"/>
          <w:sz w:val="28"/>
          <w:szCs w:val="28"/>
        </w:rPr>
        <w:t xml:space="preserve"> package (McNicholas et al., 2023). </w:t>
      </w:r>
    </w:p>
    <w:p w14:paraId="4DD96B96" w14:textId="77777777" w:rsidR="00BA0A93" w:rsidRPr="000A0940" w:rsidRDefault="00BA0A93" w:rsidP="000A0940">
      <w:pPr>
        <w:pStyle w:val="ListParagraph"/>
        <w:numPr>
          <w:ilvl w:val="0"/>
          <w:numId w:val="6"/>
        </w:numPr>
        <w:spacing w:after="0"/>
        <w:jc w:val="both"/>
        <w:rPr>
          <w:rFonts w:asciiTheme="majorBidi" w:hAnsiTheme="majorBidi" w:cstheme="majorBidi"/>
          <w:b/>
          <w:bCs/>
          <w:i/>
          <w:iCs/>
          <w:sz w:val="28"/>
          <w:szCs w:val="28"/>
        </w:rPr>
      </w:pPr>
      <w:r w:rsidRPr="000A0940">
        <w:rPr>
          <w:rFonts w:asciiTheme="majorBidi" w:hAnsiTheme="majorBidi" w:cstheme="majorBidi"/>
          <w:b/>
          <w:bCs/>
          <w:i/>
          <w:iCs/>
          <w:sz w:val="28"/>
          <w:szCs w:val="28"/>
        </w:rPr>
        <w:t>Model-based clustering</w:t>
      </w:r>
    </w:p>
    <w:p w14:paraId="29013222" w14:textId="77777777" w:rsidR="00BA0A93" w:rsidRPr="000A0940" w:rsidRDefault="00BA0A93" w:rsidP="000A0940">
      <w:pPr>
        <w:spacing w:line="276" w:lineRule="auto"/>
        <w:ind w:firstLine="360"/>
        <w:jc w:val="both"/>
        <w:rPr>
          <w:rFonts w:asciiTheme="majorBidi" w:hAnsiTheme="majorBidi" w:cstheme="majorBidi"/>
          <w:sz w:val="28"/>
          <w:szCs w:val="28"/>
        </w:rPr>
      </w:pPr>
      <w:r w:rsidRPr="000A0940">
        <w:rPr>
          <w:rFonts w:asciiTheme="majorBidi" w:hAnsiTheme="majorBidi" w:cstheme="majorBidi"/>
          <w:sz w:val="28"/>
          <w:szCs w:val="28"/>
        </w:rPr>
        <w:t>Model-based clustering (MBC) is a flexible clustering method that uses up to eight potential Gaussian mixture models to cluster longitudinal data (McNicholas &amp; Murphy, 2010; McNicholas &amp; Subedi, 2011). The models assume that potential clusters found in the data may be drawn from different distributions. The Bayesian Information Criterion (BIC; Schwarz, 1978) and the Integrated Completed Likelihood (ICL; Biernacki et al., 2000) are then used to decide the best model for the data. Tables 1 and 2 describe a glossary of terms and brief description of the models respectively.</w:t>
      </w:r>
    </w:p>
    <w:p w14:paraId="7BAFFD5C" w14:textId="18533EF2" w:rsidR="00BA0A93" w:rsidRPr="000A0940" w:rsidRDefault="00BA0A93" w:rsidP="000A0940">
      <w:pPr>
        <w:spacing w:after="80" w:line="276" w:lineRule="auto"/>
        <w:jc w:val="center"/>
        <w:rPr>
          <w:rFonts w:asciiTheme="majorBidi" w:hAnsiTheme="majorBidi" w:cstheme="majorBidi"/>
          <w:sz w:val="24"/>
          <w:szCs w:val="24"/>
        </w:rPr>
      </w:pPr>
      <w:r w:rsidRPr="000A0940">
        <w:rPr>
          <w:rFonts w:asciiTheme="majorBidi" w:hAnsiTheme="majorBidi" w:cstheme="majorBidi"/>
          <w:sz w:val="24"/>
          <w:szCs w:val="24"/>
        </w:rPr>
        <w:t>Table 1</w:t>
      </w:r>
      <w:r w:rsidR="000A0940">
        <w:rPr>
          <w:rFonts w:asciiTheme="majorBidi" w:hAnsiTheme="majorBidi" w:cstheme="majorBidi"/>
          <w:sz w:val="24"/>
          <w:szCs w:val="24"/>
        </w:rPr>
        <w:t xml:space="preserve"> - </w:t>
      </w:r>
      <w:r w:rsidRPr="000A0940">
        <w:rPr>
          <w:rFonts w:asciiTheme="majorBidi" w:hAnsiTheme="majorBidi" w:cstheme="majorBidi"/>
          <w:sz w:val="24"/>
          <w:szCs w:val="24"/>
        </w:rPr>
        <w:t>Glossary of Terms</w:t>
      </w:r>
    </w:p>
    <w:tbl>
      <w:tblPr>
        <w:tblStyle w:val="ListTable2"/>
        <w:tblW w:w="8910" w:type="dxa"/>
        <w:tblLook w:val="04A0" w:firstRow="1" w:lastRow="0" w:firstColumn="1" w:lastColumn="0" w:noHBand="0" w:noVBand="1"/>
      </w:tblPr>
      <w:tblGrid>
        <w:gridCol w:w="2065"/>
        <w:gridCol w:w="6845"/>
      </w:tblGrid>
      <w:tr w:rsidR="00BA0A93" w:rsidRPr="000A0940" w14:paraId="278CB832" w14:textId="77777777" w:rsidTr="000A09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2997A105" w14:textId="77777777" w:rsidR="00BA0A93" w:rsidRPr="000A0940" w:rsidRDefault="00BA0A93" w:rsidP="000A0940">
            <w:pPr>
              <w:spacing w:line="276" w:lineRule="auto"/>
              <w:jc w:val="center"/>
              <w:rPr>
                <w:rFonts w:asciiTheme="majorBidi" w:hAnsiTheme="majorBidi" w:cstheme="majorBidi"/>
                <w:sz w:val="24"/>
                <w:szCs w:val="24"/>
              </w:rPr>
            </w:pPr>
            <w:r w:rsidRPr="000A0940">
              <w:rPr>
                <w:rFonts w:asciiTheme="majorBidi" w:hAnsiTheme="majorBidi" w:cstheme="majorBidi"/>
                <w:sz w:val="24"/>
                <w:szCs w:val="24"/>
              </w:rPr>
              <w:t>Term</w:t>
            </w:r>
          </w:p>
        </w:tc>
        <w:tc>
          <w:tcPr>
            <w:tcW w:w="6845" w:type="dxa"/>
          </w:tcPr>
          <w:p w14:paraId="3908F430" w14:textId="77777777" w:rsidR="00BA0A93" w:rsidRPr="000A0940" w:rsidRDefault="00BA0A93" w:rsidP="000A0940">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A0940">
              <w:rPr>
                <w:rFonts w:asciiTheme="majorBidi" w:hAnsiTheme="majorBidi" w:cstheme="majorBidi"/>
                <w:sz w:val="24"/>
                <w:szCs w:val="24"/>
              </w:rPr>
              <w:t>Definition</w:t>
            </w:r>
          </w:p>
        </w:tc>
      </w:tr>
      <w:tr w:rsidR="00BA0A93" w:rsidRPr="000A0940" w14:paraId="58DA681D" w14:textId="77777777" w:rsidTr="000A09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5C831913" w14:textId="77777777" w:rsidR="00BA0A93" w:rsidRPr="000A0940" w:rsidRDefault="00BA0A93" w:rsidP="000A0940">
            <w:pPr>
              <w:spacing w:line="276" w:lineRule="auto"/>
              <w:jc w:val="center"/>
              <w:rPr>
                <w:rFonts w:asciiTheme="majorBidi" w:hAnsiTheme="majorBidi" w:cstheme="majorBidi"/>
                <w:sz w:val="24"/>
                <w:szCs w:val="24"/>
              </w:rPr>
            </w:pPr>
            <w:r w:rsidRPr="000A0940">
              <w:rPr>
                <w:rFonts w:asciiTheme="majorBidi" w:hAnsiTheme="majorBidi" w:cstheme="majorBidi"/>
                <w:sz w:val="24"/>
                <w:szCs w:val="24"/>
              </w:rPr>
              <w:t>Volume</w:t>
            </w:r>
          </w:p>
        </w:tc>
        <w:tc>
          <w:tcPr>
            <w:tcW w:w="6845" w:type="dxa"/>
          </w:tcPr>
          <w:p w14:paraId="2C65CF9C" w14:textId="77777777" w:rsidR="00BA0A93" w:rsidRPr="000A0940" w:rsidRDefault="00BA0A93" w:rsidP="000A094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0A0940">
              <w:rPr>
                <w:rFonts w:asciiTheme="majorBidi" w:hAnsiTheme="majorBidi" w:cstheme="majorBidi"/>
                <w:sz w:val="24"/>
                <w:szCs w:val="24"/>
              </w:rPr>
              <w:t>Overall variation in the cluster.</w:t>
            </w:r>
          </w:p>
        </w:tc>
      </w:tr>
      <w:tr w:rsidR="00BA0A93" w:rsidRPr="000A0940" w14:paraId="31822890" w14:textId="77777777" w:rsidTr="000A0940">
        <w:tc>
          <w:tcPr>
            <w:cnfStyle w:val="001000000000" w:firstRow="0" w:lastRow="0" w:firstColumn="1" w:lastColumn="0" w:oddVBand="0" w:evenVBand="0" w:oddHBand="0" w:evenHBand="0" w:firstRowFirstColumn="0" w:firstRowLastColumn="0" w:lastRowFirstColumn="0" w:lastRowLastColumn="0"/>
            <w:tcW w:w="2065" w:type="dxa"/>
          </w:tcPr>
          <w:p w14:paraId="4DD91593" w14:textId="77777777" w:rsidR="00BA0A93" w:rsidRPr="000A0940" w:rsidRDefault="00BA0A93" w:rsidP="000A0940">
            <w:pPr>
              <w:spacing w:line="276" w:lineRule="auto"/>
              <w:jc w:val="center"/>
              <w:rPr>
                <w:rFonts w:asciiTheme="majorBidi" w:hAnsiTheme="majorBidi" w:cstheme="majorBidi"/>
                <w:sz w:val="24"/>
                <w:szCs w:val="24"/>
              </w:rPr>
            </w:pPr>
            <w:r w:rsidRPr="000A0940">
              <w:rPr>
                <w:rFonts w:asciiTheme="majorBidi" w:hAnsiTheme="majorBidi" w:cstheme="majorBidi"/>
                <w:sz w:val="24"/>
                <w:szCs w:val="24"/>
              </w:rPr>
              <w:t>Shape</w:t>
            </w:r>
          </w:p>
        </w:tc>
        <w:tc>
          <w:tcPr>
            <w:tcW w:w="6845" w:type="dxa"/>
          </w:tcPr>
          <w:p w14:paraId="1C1D779B" w14:textId="77777777" w:rsidR="00BA0A93" w:rsidRPr="000A0940" w:rsidRDefault="00BA0A93" w:rsidP="000A094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A0940">
              <w:rPr>
                <w:rFonts w:asciiTheme="majorBidi" w:hAnsiTheme="majorBidi" w:cstheme="majorBidi"/>
                <w:sz w:val="24"/>
                <w:szCs w:val="24"/>
              </w:rPr>
              <w:t>How variances vary between time points.</w:t>
            </w:r>
          </w:p>
        </w:tc>
      </w:tr>
      <w:tr w:rsidR="00BA0A93" w:rsidRPr="000A0940" w14:paraId="7D5B1EEA" w14:textId="77777777" w:rsidTr="000A09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695AD914" w14:textId="77777777" w:rsidR="00BA0A93" w:rsidRPr="000A0940" w:rsidRDefault="00BA0A93" w:rsidP="000A0940">
            <w:pPr>
              <w:spacing w:line="276" w:lineRule="auto"/>
              <w:jc w:val="center"/>
              <w:rPr>
                <w:rFonts w:asciiTheme="majorBidi" w:hAnsiTheme="majorBidi" w:cstheme="majorBidi"/>
                <w:sz w:val="24"/>
                <w:szCs w:val="24"/>
              </w:rPr>
            </w:pPr>
            <w:r w:rsidRPr="000A0940">
              <w:rPr>
                <w:rFonts w:asciiTheme="majorBidi" w:hAnsiTheme="majorBidi" w:cstheme="majorBidi"/>
                <w:sz w:val="24"/>
                <w:szCs w:val="24"/>
              </w:rPr>
              <w:t>Isotropic</w:t>
            </w:r>
          </w:p>
        </w:tc>
        <w:tc>
          <w:tcPr>
            <w:tcW w:w="6845" w:type="dxa"/>
          </w:tcPr>
          <w:p w14:paraId="5D46BA04" w14:textId="77777777" w:rsidR="00BA0A93" w:rsidRPr="000A0940" w:rsidRDefault="00BA0A93" w:rsidP="000A094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0A0940">
              <w:rPr>
                <w:rFonts w:asciiTheme="majorBidi" w:hAnsiTheme="majorBidi" w:cstheme="majorBidi"/>
                <w:sz w:val="24"/>
                <w:szCs w:val="24"/>
              </w:rPr>
              <w:t>Variance at each time point is the same</w:t>
            </w:r>
          </w:p>
        </w:tc>
      </w:tr>
      <w:tr w:rsidR="00BA0A93" w:rsidRPr="000A0940" w14:paraId="2DDB136A" w14:textId="77777777" w:rsidTr="000A0940">
        <w:tc>
          <w:tcPr>
            <w:cnfStyle w:val="001000000000" w:firstRow="0" w:lastRow="0" w:firstColumn="1" w:lastColumn="0" w:oddVBand="0" w:evenVBand="0" w:oddHBand="0" w:evenHBand="0" w:firstRowFirstColumn="0" w:firstRowLastColumn="0" w:lastRowFirstColumn="0" w:lastRowLastColumn="0"/>
            <w:tcW w:w="2065" w:type="dxa"/>
          </w:tcPr>
          <w:p w14:paraId="2BBDF3B1" w14:textId="77777777" w:rsidR="00BA0A93" w:rsidRPr="000A0940" w:rsidRDefault="00BA0A93" w:rsidP="000A0940">
            <w:pPr>
              <w:spacing w:line="276" w:lineRule="auto"/>
              <w:jc w:val="center"/>
              <w:rPr>
                <w:rFonts w:asciiTheme="majorBidi" w:hAnsiTheme="majorBidi" w:cstheme="majorBidi"/>
                <w:sz w:val="24"/>
                <w:szCs w:val="24"/>
              </w:rPr>
            </w:pPr>
            <w:r w:rsidRPr="000A0940">
              <w:rPr>
                <w:rFonts w:asciiTheme="majorBidi" w:hAnsiTheme="majorBidi" w:cstheme="majorBidi"/>
                <w:sz w:val="24"/>
                <w:szCs w:val="24"/>
              </w:rPr>
              <w:t>Anisotropic</w:t>
            </w:r>
          </w:p>
        </w:tc>
        <w:tc>
          <w:tcPr>
            <w:tcW w:w="6845" w:type="dxa"/>
          </w:tcPr>
          <w:p w14:paraId="313A8A5E" w14:textId="77777777" w:rsidR="00BA0A93" w:rsidRPr="000A0940" w:rsidRDefault="00BA0A93" w:rsidP="000A094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A0940">
              <w:rPr>
                <w:rFonts w:asciiTheme="majorBidi" w:hAnsiTheme="majorBidi" w:cstheme="majorBidi"/>
                <w:sz w:val="24"/>
                <w:szCs w:val="24"/>
              </w:rPr>
              <w:t>Variance at each time point differs</w:t>
            </w:r>
          </w:p>
        </w:tc>
      </w:tr>
      <w:tr w:rsidR="00BA0A93" w:rsidRPr="000A0940" w14:paraId="4FB33165" w14:textId="77777777" w:rsidTr="000A09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48848620" w14:textId="77777777" w:rsidR="00BA0A93" w:rsidRPr="000A0940" w:rsidRDefault="00BA0A93" w:rsidP="000A0940">
            <w:pPr>
              <w:spacing w:line="276" w:lineRule="auto"/>
              <w:jc w:val="center"/>
              <w:rPr>
                <w:rFonts w:asciiTheme="majorBidi" w:hAnsiTheme="majorBidi" w:cstheme="majorBidi"/>
                <w:sz w:val="24"/>
                <w:szCs w:val="24"/>
              </w:rPr>
            </w:pPr>
            <w:r w:rsidRPr="000A0940">
              <w:rPr>
                <w:rFonts w:asciiTheme="majorBidi" w:hAnsiTheme="majorBidi" w:cstheme="majorBidi"/>
                <w:sz w:val="24"/>
                <w:szCs w:val="24"/>
              </w:rPr>
              <w:t>Orientation</w:t>
            </w:r>
          </w:p>
        </w:tc>
        <w:tc>
          <w:tcPr>
            <w:tcW w:w="6845" w:type="dxa"/>
          </w:tcPr>
          <w:p w14:paraId="1F1A5171" w14:textId="77777777" w:rsidR="00BA0A93" w:rsidRPr="000A0940" w:rsidRDefault="00BA0A93" w:rsidP="000A094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0A0940">
              <w:rPr>
                <w:rFonts w:asciiTheme="majorBidi" w:hAnsiTheme="majorBidi" w:cstheme="majorBidi"/>
                <w:sz w:val="24"/>
                <w:szCs w:val="24"/>
              </w:rPr>
              <w:t>If and how earlier timepoints influence later ones (i.e., autoregressive structure)</w:t>
            </w:r>
          </w:p>
        </w:tc>
      </w:tr>
    </w:tbl>
    <w:p w14:paraId="4ED89AB2" w14:textId="77777777" w:rsidR="00BA0A93" w:rsidRPr="000A0940" w:rsidRDefault="00BA0A93" w:rsidP="000A0940">
      <w:pPr>
        <w:spacing w:after="80" w:line="276" w:lineRule="auto"/>
        <w:jc w:val="both"/>
        <w:rPr>
          <w:rFonts w:asciiTheme="majorBidi" w:hAnsiTheme="majorBidi" w:cstheme="majorBidi"/>
          <w:sz w:val="28"/>
          <w:szCs w:val="28"/>
        </w:rPr>
      </w:pPr>
    </w:p>
    <w:p w14:paraId="0F986DBA" w14:textId="3F779603" w:rsidR="00BA0A93" w:rsidRPr="000A0940" w:rsidRDefault="00BA0A93" w:rsidP="000A0940">
      <w:pPr>
        <w:spacing w:after="80" w:line="276" w:lineRule="auto"/>
        <w:jc w:val="center"/>
        <w:rPr>
          <w:rFonts w:asciiTheme="majorBidi" w:hAnsiTheme="majorBidi" w:cstheme="majorBidi"/>
          <w:sz w:val="24"/>
          <w:szCs w:val="24"/>
        </w:rPr>
      </w:pPr>
      <w:r w:rsidRPr="000A0940">
        <w:rPr>
          <w:rFonts w:asciiTheme="majorBidi" w:hAnsiTheme="majorBidi" w:cstheme="majorBidi"/>
          <w:sz w:val="24"/>
          <w:szCs w:val="24"/>
        </w:rPr>
        <w:t>Table 2</w:t>
      </w:r>
      <w:r w:rsidR="000A0940" w:rsidRPr="000A0940">
        <w:rPr>
          <w:rFonts w:asciiTheme="majorBidi" w:hAnsiTheme="majorBidi" w:cstheme="majorBidi"/>
          <w:sz w:val="24"/>
          <w:szCs w:val="24"/>
        </w:rPr>
        <w:t xml:space="preserve"> - </w:t>
      </w:r>
      <w:r w:rsidRPr="000A0940">
        <w:rPr>
          <w:rFonts w:asciiTheme="majorBidi" w:hAnsiTheme="majorBidi" w:cstheme="majorBidi"/>
          <w:sz w:val="24"/>
          <w:szCs w:val="24"/>
        </w:rPr>
        <w:t>Model Type</w:t>
      </w:r>
    </w:p>
    <w:tbl>
      <w:tblPr>
        <w:tblStyle w:val="ListTable2"/>
        <w:tblW w:w="0" w:type="auto"/>
        <w:tblLook w:val="04A0" w:firstRow="1" w:lastRow="0" w:firstColumn="1" w:lastColumn="0" w:noHBand="0" w:noVBand="1"/>
      </w:tblPr>
      <w:tblGrid>
        <w:gridCol w:w="997"/>
        <w:gridCol w:w="1758"/>
        <w:gridCol w:w="1995"/>
        <w:gridCol w:w="2104"/>
        <w:gridCol w:w="2059"/>
      </w:tblGrid>
      <w:tr w:rsidR="00BA0A93" w:rsidRPr="000A0940" w14:paraId="304EAEFE" w14:textId="77777777" w:rsidTr="000A09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 w:type="dxa"/>
            <w:vAlign w:val="center"/>
          </w:tcPr>
          <w:p w14:paraId="65B62CF1" w14:textId="77777777" w:rsidR="00BA0A93" w:rsidRPr="000A0940" w:rsidRDefault="00BA0A93" w:rsidP="000A0940">
            <w:pPr>
              <w:spacing w:line="276" w:lineRule="auto"/>
              <w:jc w:val="center"/>
              <w:rPr>
                <w:rFonts w:asciiTheme="majorBidi" w:hAnsiTheme="majorBidi" w:cstheme="majorBidi"/>
                <w:sz w:val="22"/>
                <w:szCs w:val="22"/>
              </w:rPr>
            </w:pPr>
            <w:r w:rsidRPr="000A0940">
              <w:rPr>
                <w:rFonts w:asciiTheme="majorBidi" w:hAnsiTheme="majorBidi" w:cstheme="majorBidi"/>
                <w:sz w:val="22"/>
                <w:szCs w:val="22"/>
              </w:rPr>
              <w:t>Model</w:t>
            </w:r>
          </w:p>
        </w:tc>
        <w:tc>
          <w:tcPr>
            <w:tcW w:w="1855" w:type="dxa"/>
            <w:vAlign w:val="center"/>
          </w:tcPr>
          <w:p w14:paraId="18E7187B" w14:textId="5B9C60D4" w:rsidR="00BA0A93" w:rsidRPr="000A0940" w:rsidRDefault="00BA0A93" w:rsidP="000A0940">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0A0940">
              <w:rPr>
                <w:rFonts w:asciiTheme="majorBidi" w:hAnsiTheme="majorBidi" w:cstheme="majorBidi"/>
                <w:sz w:val="22"/>
                <w:szCs w:val="22"/>
              </w:rPr>
              <w:t>Volume</w:t>
            </w:r>
          </w:p>
        </w:tc>
        <w:tc>
          <w:tcPr>
            <w:tcW w:w="2121" w:type="dxa"/>
            <w:vAlign w:val="center"/>
          </w:tcPr>
          <w:p w14:paraId="74A2F4FB" w14:textId="77777777" w:rsidR="00BA0A93" w:rsidRPr="000A0940" w:rsidRDefault="00BA0A93" w:rsidP="000A0940">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0A0940">
              <w:rPr>
                <w:rFonts w:asciiTheme="majorBidi" w:hAnsiTheme="majorBidi" w:cstheme="majorBidi"/>
                <w:sz w:val="22"/>
                <w:szCs w:val="22"/>
              </w:rPr>
              <w:t>Shape</w:t>
            </w:r>
          </w:p>
        </w:tc>
        <w:tc>
          <w:tcPr>
            <w:tcW w:w="2201" w:type="dxa"/>
            <w:vAlign w:val="center"/>
          </w:tcPr>
          <w:p w14:paraId="2A9D3A45" w14:textId="77777777" w:rsidR="00BA0A93" w:rsidRPr="000A0940" w:rsidRDefault="00BA0A93" w:rsidP="000A0940">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0A0940">
              <w:rPr>
                <w:rFonts w:asciiTheme="majorBidi" w:hAnsiTheme="majorBidi" w:cstheme="majorBidi"/>
                <w:sz w:val="22"/>
                <w:szCs w:val="22"/>
              </w:rPr>
              <w:t>Orientation</w:t>
            </w:r>
          </w:p>
        </w:tc>
        <w:tc>
          <w:tcPr>
            <w:tcW w:w="2153" w:type="dxa"/>
            <w:vAlign w:val="center"/>
          </w:tcPr>
          <w:p w14:paraId="6CD130EC" w14:textId="77777777" w:rsidR="00BA0A93" w:rsidRPr="000A0940" w:rsidRDefault="00BA0A93" w:rsidP="000A0940">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0A0940">
              <w:rPr>
                <w:rFonts w:asciiTheme="majorBidi" w:hAnsiTheme="majorBidi" w:cstheme="majorBidi"/>
                <w:sz w:val="22"/>
                <w:szCs w:val="22"/>
              </w:rPr>
              <w:t>Complexity</w:t>
            </w:r>
          </w:p>
        </w:tc>
      </w:tr>
      <w:tr w:rsidR="00BA0A93" w:rsidRPr="000A0940" w14:paraId="28DAAAB5" w14:textId="77777777" w:rsidTr="000A09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 w:type="dxa"/>
            <w:vAlign w:val="center"/>
          </w:tcPr>
          <w:p w14:paraId="559C176B" w14:textId="77777777" w:rsidR="00BA0A93" w:rsidRPr="000A0940" w:rsidRDefault="00BA0A93" w:rsidP="000A0940">
            <w:pPr>
              <w:spacing w:line="276" w:lineRule="auto"/>
              <w:jc w:val="center"/>
              <w:rPr>
                <w:rFonts w:asciiTheme="majorBidi" w:hAnsiTheme="majorBidi" w:cstheme="majorBidi"/>
                <w:sz w:val="22"/>
                <w:szCs w:val="22"/>
              </w:rPr>
            </w:pPr>
            <w:r w:rsidRPr="000A0940">
              <w:rPr>
                <w:rFonts w:asciiTheme="majorBidi" w:hAnsiTheme="majorBidi" w:cstheme="majorBidi"/>
                <w:sz w:val="22"/>
                <w:szCs w:val="22"/>
              </w:rPr>
              <w:t>EEI</w:t>
            </w:r>
          </w:p>
        </w:tc>
        <w:tc>
          <w:tcPr>
            <w:tcW w:w="1855" w:type="dxa"/>
            <w:vAlign w:val="center"/>
          </w:tcPr>
          <w:p w14:paraId="603B5935" w14:textId="77777777" w:rsidR="00BA0A93" w:rsidRPr="000A0940" w:rsidRDefault="00BA0A93" w:rsidP="000A094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0A0940">
              <w:rPr>
                <w:rFonts w:asciiTheme="majorBidi" w:hAnsiTheme="majorBidi" w:cstheme="majorBidi"/>
                <w:sz w:val="22"/>
                <w:szCs w:val="22"/>
              </w:rPr>
              <w:t>Equal</w:t>
            </w:r>
          </w:p>
        </w:tc>
        <w:tc>
          <w:tcPr>
            <w:tcW w:w="2121" w:type="dxa"/>
            <w:vAlign w:val="center"/>
          </w:tcPr>
          <w:p w14:paraId="5FDA3153" w14:textId="77777777" w:rsidR="00BA0A93" w:rsidRPr="000A0940" w:rsidRDefault="00BA0A93" w:rsidP="000A094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0A0940">
              <w:rPr>
                <w:rFonts w:asciiTheme="majorBidi" w:hAnsiTheme="majorBidi" w:cstheme="majorBidi"/>
                <w:sz w:val="22"/>
                <w:szCs w:val="22"/>
              </w:rPr>
              <w:t>Equal</w:t>
            </w:r>
          </w:p>
        </w:tc>
        <w:tc>
          <w:tcPr>
            <w:tcW w:w="2201" w:type="dxa"/>
            <w:vAlign w:val="center"/>
          </w:tcPr>
          <w:p w14:paraId="50A32CA5" w14:textId="77777777" w:rsidR="00BA0A93" w:rsidRPr="000A0940" w:rsidRDefault="00BA0A93" w:rsidP="000A094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0A0940">
              <w:rPr>
                <w:rFonts w:asciiTheme="majorBidi" w:hAnsiTheme="majorBidi" w:cstheme="majorBidi"/>
                <w:sz w:val="22"/>
                <w:szCs w:val="22"/>
              </w:rPr>
              <w:t>Isotropic</w:t>
            </w:r>
          </w:p>
        </w:tc>
        <w:tc>
          <w:tcPr>
            <w:tcW w:w="2153" w:type="dxa"/>
            <w:vAlign w:val="center"/>
          </w:tcPr>
          <w:p w14:paraId="1EF49A93" w14:textId="77777777" w:rsidR="00BA0A93" w:rsidRPr="000A0940" w:rsidRDefault="00BA0A93" w:rsidP="000A094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0A0940">
              <w:rPr>
                <w:rFonts w:asciiTheme="majorBidi" w:hAnsiTheme="majorBidi" w:cstheme="majorBidi"/>
                <w:sz w:val="22"/>
                <w:szCs w:val="22"/>
              </w:rPr>
              <w:t>Simplest</w:t>
            </w:r>
          </w:p>
        </w:tc>
      </w:tr>
      <w:tr w:rsidR="00BA0A93" w:rsidRPr="000A0940" w14:paraId="012FF5BE" w14:textId="77777777" w:rsidTr="000A0940">
        <w:tc>
          <w:tcPr>
            <w:cnfStyle w:val="001000000000" w:firstRow="0" w:lastRow="0" w:firstColumn="1" w:lastColumn="0" w:oddVBand="0" w:evenVBand="0" w:oddHBand="0" w:evenHBand="0" w:firstRowFirstColumn="0" w:firstRowLastColumn="0" w:lastRowFirstColumn="0" w:lastRowLastColumn="0"/>
            <w:tcW w:w="1020" w:type="dxa"/>
            <w:vAlign w:val="center"/>
          </w:tcPr>
          <w:p w14:paraId="67D3A929" w14:textId="77777777" w:rsidR="00BA0A93" w:rsidRPr="000A0940" w:rsidRDefault="00BA0A93" w:rsidP="000A0940">
            <w:pPr>
              <w:spacing w:line="276" w:lineRule="auto"/>
              <w:jc w:val="center"/>
              <w:rPr>
                <w:rFonts w:asciiTheme="majorBidi" w:hAnsiTheme="majorBidi" w:cstheme="majorBidi"/>
                <w:sz w:val="22"/>
                <w:szCs w:val="22"/>
              </w:rPr>
            </w:pPr>
            <w:r w:rsidRPr="000A0940">
              <w:rPr>
                <w:rFonts w:asciiTheme="majorBidi" w:hAnsiTheme="majorBidi" w:cstheme="majorBidi"/>
                <w:sz w:val="22"/>
                <w:szCs w:val="22"/>
              </w:rPr>
              <w:t>EEA</w:t>
            </w:r>
          </w:p>
        </w:tc>
        <w:tc>
          <w:tcPr>
            <w:tcW w:w="1855" w:type="dxa"/>
            <w:vAlign w:val="center"/>
          </w:tcPr>
          <w:p w14:paraId="3E0D67B5" w14:textId="77777777" w:rsidR="00BA0A93" w:rsidRPr="000A0940" w:rsidRDefault="00BA0A93" w:rsidP="000A094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0A0940">
              <w:rPr>
                <w:rFonts w:asciiTheme="majorBidi" w:hAnsiTheme="majorBidi" w:cstheme="majorBidi"/>
                <w:sz w:val="22"/>
                <w:szCs w:val="22"/>
              </w:rPr>
              <w:t>Equal</w:t>
            </w:r>
          </w:p>
        </w:tc>
        <w:tc>
          <w:tcPr>
            <w:tcW w:w="2121" w:type="dxa"/>
            <w:vAlign w:val="center"/>
          </w:tcPr>
          <w:p w14:paraId="23504E1E" w14:textId="77777777" w:rsidR="00BA0A93" w:rsidRPr="000A0940" w:rsidRDefault="00BA0A93" w:rsidP="000A094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0A0940">
              <w:rPr>
                <w:rFonts w:asciiTheme="majorBidi" w:hAnsiTheme="majorBidi" w:cstheme="majorBidi"/>
                <w:sz w:val="22"/>
                <w:szCs w:val="22"/>
              </w:rPr>
              <w:t>Equal</w:t>
            </w:r>
          </w:p>
        </w:tc>
        <w:tc>
          <w:tcPr>
            <w:tcW w:w="2201" w:type="dxa"/>
            <w:vAlign w:val="center"/>
          </w:tcPr>
          <w:p w14:paraId="5AD193B0" w14:textId="77777777" w:rsidR="00BA0A93" w:rsidRPr="000A0940" w:rsidRDefault="00BA0A93" w:rsidP="000A094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0A0940">
              <w:rPr>
                <w:rFonts w:asciiTheme="majorBidi" w:hAnsiTheme="majorBidi" w:cstheme="majorBidi"/>
                <w:sz w:val="22"/>
                <w:szCs w:val="22"/>
              </w:rPr>
              <w:t>Anisotropic</w:t>
            </w:r>
          </w:p>
        </w:tc>
        <w:tc>
          <w:tcPr>
            <w:tcW w:w="2153" w:type="dxa"/>
            <w:vAlign w:val="center"/>
          </w:tcPr>
          <w:p w14:paraId="351BA905" w14:textId="77777777" w:rsidR="00BA0A93" w:rsidRPr="000A0940" w:rsidRDefault="00BA0A93" w:rsidP="000A094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0A0940">
              <w:rPr>
                <w:rFonts w:asciiTheme="majorBidi" w:hAnsiTheme="majorBidi" w:cstheme="majorBidi"/>
                <w:sz w:val="22"/>
                <w:szCs w:val="22"/>
              </w:rPr>
              <w:t>Moderate</w:t>
            </w:r>
          </w:p>
        </w:tc>
      </w:tr>
      <w:tr w:rsidR="00BA0A93" w:rsidRPr="000A0940" w14:paraId="30736058" w14:textId="77777777" w:rsidTr="000A09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 w:type="dxa"/>
            <w:vAlign w:val="center"/>
          </w:tcPr>
          <w:p w14:paraId="27F33418" w14:textId="77777777" w:rsidR="00BA0A93" w:rsidRPr="000A0940" w:rsidRDefault="00BA0A93" w:rsidP="000A0940">
            <w:pPr>
              <w:spacing w:line="276" w:lineRule="auto"/>
              <w:jc w:val="center"/>
              <w:rPr>
                <w:rFonts w:asciiTheme="majorBidi" w:hAnsiTheme="majorBidi" w:cstheme="majorBidi"/>
                <w:sz w:val="22"/>
                <w:szCs w:val="22"/>
              </w:rPr>
            </w:pPr>
            <w:r w:rsidRPr="000A0940">
              <w:rPr>
                <w:rFonts w:asciiTheme="majorBidi" w:hAnsiTheme="majorBidi" w:cstheme="majorBidi"/>
                <w:sz w:val="22"/>
                <w:szCs w:val="22"/>
              </w:rPr>
              <w:t>VEI</w:t>
            </w:r>
          </w:p>
        </w:tc>
        <w:tc>
          <w:tcPr>
            <w:tcW w:w="1855" w:type="dxa"/>
            <w:vAlign w:val="center"/>
          </w:tcPr>
          <w:p w14:paraId="38224DCB" w14:textId="77777777" w:rsidR="00BA0A93" w:rsidRPr="000A0940" w:rsidRDefault="00BA0A93" w:rsidP="000A094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0A0940">
              <w:rPr>
                <w:rFonts w:asciiTheme="majorBidi" w:hAnsiTheme="majorBidi" w:cstheme="majorBidi"/>
                <w:sz w:val="22"/>
                <w:szCs w:val="22"/>
              </w:rPr>
              <w:t>Variable</w:t>
            </w:r>
          </w:p>
        </w:tc>
        <w:tc>
          <w:tcPr>
            <w:tcW w:w="2121" w:type="dxa"/>
            <w:vAlign w:val="center"/>
          </w:tcPr>
          <w:p w14:paraId="170F3842" w14:textId="77777777" w:rsidR="00BA0A93" w:rsidRPr="000A0940" w:rsidRDefault="00BA0A93" w:rsidP="000A094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0A0940">
              <w:rPr>
                <w:rFonts w:asciiTheme="majorBidi" w:hAnsiTheme="majorBidi" w:cstheme="majorBidi"/>
                <w:sz w:val="22"/>
                <w:szCs w:val="22"/>
              </w:rPr>
              <w:t>Equal</w:t>
            </w:r>
          </w:p>
        </w:tc>
        <w:tc>
          <w:tcPr>
            <w:tcW w:w="2201" w:type="dxa"/>
            <w:vAlign w:val="center"/>
          </w:tcPr>
          <w:p w14:paraId="3DEDED21" w14:textId="77777777" w:rsidR="00BA0A93" w:rsidRPr="000A0940" w:rsidRDefault="00BA0A93" w:rsidP="000A094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0A0940">
              <w:rPr>
                <w:rFonts w:asciiTheme="majorBidi" w:hAnsiTheme="majorBidi" w:cstheme="majorBidi"/>
                <w:sz w:val="22"/>
                <w:szCs w:val="22"/>
              </w:rPr>
              <w:t>Isotropic</w:t>
            </w:r>
          </w:p>
        </w:tc>
        <w:tc>
          <w:tcPr>
            <w:tcW w:w="2153" w:type="dxa"/>
            <w:vAlign w:val="center"/>
          </w:tcPr>
          <w:p w14:paraId="6BAEEAD2" w14:textId="77777777" w:rsidR="00BA0A93" w:rsidRPr="000A0940" w:rsidRDefault="00BA0A93" w:rsidP="000A094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0A0940">
              <w:rPr>
                <w:rFonts w:asciiTheme="majorBidi" w:hAnsiTheme="majorBidi" w:cstheme="majorBidi"/>
                <w:sz w:val="22"/>
                <w:szCs w:val="22"/>
              </w:rPr>
              <w:t>Moderate</w:t>
            </w:r>
          </w:p>
        </w:tc>
      </w:tr>
      <w:tr w:rsidR="00BA0A93" w:rsidRPr="000A0940" w14:paraId="0B98EE76" w14:textId="77777777" w:rsidTr="000A0940">
        <w:tc>
          <w:tcPr>
            <w:cnfStyle w:val="001000000000" w:firstRow="0" w:lastRow="0" w:firstColumn="1" w:lastColumn="0" w:oddVBand="0" w:evenVBand="0" w:oddHBand="0" w:evenHBand="0" w:firstRowFirstColumn="0" w:firstRowLastColumn="0" w:lastRowFirstColumn="0" w:lastRowLastColumn="0"/>
            <w:tcW w:w="1020" w:type="dxa"/>
            <w:vAlign w:val="center"/>
          </w:tcPr>
          <w:p w14:paraId="5543D2BB" w14:textId="77777777" w:rsidR="00BA0A93" w:rsidRPr="000A0940" w:rsidRDefault="00BA0A93" w:rsidP="000A0940">
            <w:pPr>
              <w:spacing w:line="276" w:lineRule="auto"/>
              <w:jc w:val="center"/>
              <w:rPr>
                <w:rFonts w:asciiTheme="majorBidi" w:hAnsiTheme="majorBidi" w:cstheme="majorBidi"/>
                <w:sz w:val="22"/>
                <w:szCs w:val="22"/>
              </w:rPr>
            </w:pPr>
            <w:r w:rsidRPr="000A0940">
              <w:rPr>
                <w:rFonts w:asciiTheme="majorBidi" w:hAnsiTheme="majorBidi" w:cstheme="majorBidi"/>
                <w:sz w:val="22"/>
                <w:szCs w:val="22"/>
              </w:rPr>
              <w:t>EVI</w:t>
            </w:r>
          </w:p>
        </w:tc>
        <w:tc>
          <w:tcPr>
            <w:tcW w:w="1855" w:type="dxa"/>
            <w:vAlign w:val="center"/>
          </w:tcPr>
          <w:p w14:paraId="25F823B5" w14:textId="77777777" w:rsidR="00BA0A93" w:rsidRPr="000A0940" w:rsidRDefault="00BA0A93" w:rsidP="000A094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0A0940">
              <w:rPr>
                <w:rFonts w:asciiTheme="majorBidi" w:hAnsiTheme="majorBidi" w:cstheme="majorBidi"/>
                <w:sz w:val="22"/>
                <w:szCs w:val="22"/>
              </w:rPr>
              <w:t>Equal</w:t>
            </w:r>
          </w:p>
        </w:tc>
        <w:tc>
          <w:tcPr>
            <w:tcW w:w="2121" w:type="dxa"/>
            <w:vAlign w:val="center"/>
          </w:tcPr>
          <w:p w14:paraId="3B7E8D14" w14:textId="77777777" w:rsidR="00BA0A93" w:rsidRPr="000A0940" w:rsidRDefault="00BA0A93" w:rsidP="000A094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0A0940">
              <w:rPr>
                <w:rFonts w:asciiTheme="majorBidi" w:hAnsiTheme="majorBidi" w:cstheme="majorBidi"/>
                <w:sz w:val="22"/>
                <w:szCs w:val="22"/>
              </w:rPr>
              <w:t>Variable</w:t>
            </w:r>
          </w:p>
        </w:tc>
        <w:tc>
          <w:tcPr>
            <w:tcW w:w="2201" w:type="dxa"/>
            <w:vAlign w:val="center"/>
          </w:tcPr>
          <w:p w14:paraId="00F70632" w14:textId="77777777" w:rsidR="00BA0A93" w:rsidRPr="000A0940" w:rsidRDefault="00BA0A93" w:rsidP="000A094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0A0940">
              <w:rPr>
                <w:rFonts w:asciiTheme="majorBidi" w:hAnsiTheme="majorBidi" w:cstheme="majorBidi"/>
                <w:sz w:val="22"/>
                <w:szCs w:val="22"/>
              </w:rPr>
              <w:t>Isotropic</w:t>
            </w:r>
          </w:p>
        </w:tc>
        <w:tc>
          <w:tcPr>
            <w:tcW w:w="2153" w:type="dxa"/>
            <w:vAlign w:val="center"/>
          </w:tcPr>
          <w:p w14:paraId="1FB55C0C" w14:textId="77777777" w:rsidR="00BA0A93" w:rsidRPr="000A0940" w:rsidRDefault="00BA0A93" w:rsidP="000A094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0A0940">
              <w:rPr>
                <w:rFonts w:asciiTheme="majorBidi" w:hAnsiTheme="majorBidi" w:cstheme="majorBidi"/>
                <w:sz w:val="22"/>
                <w:szCs w:val="22"/>
              </w:rPr>
              <w:t>Moderate</w:t>
            </w:r>
          </w:p>
        </w:tc>
      </w:tr>
      <w:tr w:rsidR="00BA0A93" w:rsidRPr="000A0940" w14:paraId="58B553BA" w14:textId="77777777" w:rsidTr="000A09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 w:type="dxa"/>
            <w:vAlign w:val="center"/>
          </w:tcPr>
          <w:p w14:paraId="0500E965" w14:textId="77777777" w:rsidR="00BA0A93" w:rsidRPr="000A0940" w:rsidRDefault="00BA0A93" w:rsidP="000A0940">
            <w:pPr>
              <w:spacing w:line="276" w:lineRule="auto"/>
              <w:jc w:val="center"/>
              <w:rPr>
                <w:rFonts w:asciiTheme="majorBidi" w:hAnsiTheme="majorBidi" w:cstheme="majorBidi"/>
                <w:sz w:val="22"/>
                <w:szCs w:val="22"/>
              </w:rPr>
            </w:pPr>
            <w:r w:rsidRPr="000A0940">
              <w:rPr>
                <w:rFonts w:asciiTheme="majorBidi" w:hAnsiTheme="majorBidi" w:cstheme="majorBidi"/>
                <w:sz w:val="22"/>
                <w:szCs w:val="22"/>
              </w:rPr>
              <w:t>VVI</w:t>
            </w:r>
          </w:p>
        </w:tc>
        <w:tc>
          <w:tcPr>
            <w:tcW w:w="1855" w:type="dxa"/>
            <w:vAlign w:val="center"/>
          </w:tcPr>
          <w:p w14:paraId="0F066C39" w14:textId="77777777" w:rsidR="00BA0A93" w:rsidRPr="000A0940" w:rsidRDefault="00BA0A93" w:rsidP="000A094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0A0940">
              <w:rPr>
                <w:rFonts w:asciiTheme="majorBidi" w:hAnsiTheme="majorBidi" w:cstheme="majorBidi"/>
                <w:sz w:val="22"/>
                <w:szCs w:val="22"/>
              </w:rPr>
              <w:t>Variable</w:t>
            </w:r>
          </w:p>
        </w:tc>
        <w:tc>
          <w:tcPr>
            <w:tcW w:w="2121" w:type="dxa"/>
            <w:vAlign w:val="center"/>
          </w:tcPr>
          <w:p w14:paraId="04727C19" w14:textId="77777777" w:rsidR="00BA0A93" w:rsidRPr="000A0940" w:rsidRDefault="00BA0A93" w:rsidP="000A094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0A0940">
              <w:rPr>
                <w:rFonts w:asciiTheme="majorBidi" w:hAnsiTheme="majorBidi" w:cstheme="majorBidi"/>
                <w:sz w:val="22"/>
                <w:szCs w:val="22"/>
              </w:rPr>
              <w:t>Variable</w:t>
            </w:r>
          </w:p>
        </w:tc>
        <w:tc>
          <w:tcPr>
            <w:tcW w:w="2201" w:type="dxa"/>
            <w:vAlign w:val="center"/>
          </w:tcPr>
          <w:p w14:paraId="370F7B73" w14:textId="77777777" w:rsidR="00BA0A93" w:rsidRPr="000A0940" w:rsidRDefault="00BA0A93" w:rsidP="000A094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0A0940">
              <w:rPr>
                <w:rFonts w:asciiTheme="majorBidi" w:hAnsiTheme="majorBidi" w:cstheme="majorBidi"/>
                <w:sz w:val="22"/>
                <w:szCs w:val="22"/>
              </w:rPr>
              <w:t>Isotropic</w:t>
            </w:r>
          </w:p>
        </w:tc>
        <w:tc>
          <w:tcPr>
            <w:tcW w:w="2153" w:type="dxa"/>
            <w:vAlign w:val="center"/>
          </w:tcPr>
          <w:p w14:paraId="67FFBAFC" w14:textId="77777777" w:rsidR="00BA0A93" w:rsidRPr="000A0940" w:rsidRDefault="00BA0A93" w:rsidP="000A094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0A0940">
              <w:rPr>
                <w:rFonts w:asciiTheme="majorBidi" w:hAnsiTheme="majorBidi" w:cstheme="majorBidi"/>
                <w:sz w:val="22"/>
                <w:szCs w:val="22"/>
              </w:rPr>
              <w:t>Moderate</w:t>
            </w:r>
          </w:p>
        </w:tc>
      </w:tr>
      <w:tr w:rsidR="00BA0A93" w:rsidRPr="000A0940" w14:paraId="2B0A8DB8" w14:textId="77777777" w:rsidTr="000A0940">
        <w:tc>
          <w:tcPr>
            <w:cnfStyle w:val="001000000000" w:firstRow="0" w:lastRow="0" w:firstColumn="1" w:lastColumn="0" w:oddVBand="0" w:evenVBand="0" w:oddHBand="0" w:evenHBand="0" w:firstRowFirstColumn="0" w:firstRowLastColumn="0" w:lastRowFirstColumn="0" w:lastRowLastColumn="0"/>
            <w:tcW w:w="1020" w:type="dxa"/>
            <w:vAlign w:val="center"/>
          </w:tcPr>
          <w:p w14:paraId="3F59DBEA" w14:textId="77777777" w:rsidR="00BA0A93" w:rsidRPr="000A0940" w:rsidRDefault="00BA0A93" w:rsidP="000A0940">
            <w:pPr>
              <w:spacing w:line="276" w:lineRule="auto"/>
              <w:jc w:val="center"/>
              <w:rPr>
                <w:rFonts w:asciiTheme="majorBidi" w:hAnsiTheme="majorBidi" w:cstheme="majorBidi"/>
                <w:sz w:val="22"/>
                <w:szCs w:val="22"/>
              </w:rPr>
            </w:pPr>
            <w:r w:rsidRPr="000A0940">
              <w:rPr>
                <w:rFonts w:asciiTheme="majorBidi" w:hAnsiTheme="majorBidi" w:cstheme="majorBidi"/>
                <w:sz w:val="22"/>
                <w:szCs w:val="22"/>
              </w:rPr>
              <w:t>VEA</w:t>
            </w:r>
          </w:p>
        </w:tc>
        <w:tc>
          <w:tcPr>
            <w:tcW w:w="1855" w:type="dxa"/>
            <w:vAlign w:val="center"/>
          </w:tcPr>
          <w:p w14:paraId="75567593" w14:textId="77777777" w:rsidR="00BA0A93" w:rsidRPr="000A0940" w:rsidRDefault="00BA0A93" w:rsidP="000A094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0A0940">
              <w:rPr>
                <w:rFonts w:asciiTheme="majorBidi" w:hAnsiTheme="majorBidi" w:cstheme="majorBidi"/>
                <w:sz w:val="22"/>
                <w:szCs w:val="22"/>
              </w:rPr>
              <w:t>Variable</w:t>
            </w:r>
          </w:p>
        </w:tc>
        <w:tc>
          <w:tcPr>
            <w:tcW w:w="2121" w:type="dxa"/>
            <w:vAlign w:val="center"/>
          </w:tcPr>
          <w:p w14:paraId="10E972E1" w14:textId="77777777" w:rsidR="00BA0A93" w:rsidRPr="000A0940" w:rsidRDefault="00BA0A93" w:rsidP="000A094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0A0940">
              <w:rPr>
                <w:rFonts w:asciiTheme="majorBidi" w:hAnsiTheme="majorBidi" w:cstheme="majorBidi"/>
                <w:sz w:val="22"/>
                <w:szCs w:val="22"/>
              </w:rPr>
              <w:t>Equal</w:t>
            </w:r>
          </w:p>
        </w:tc>
        <w:tc>
          <w:tcPr>
            <w:tcW w:w="2201" w:type="dxa"/>
            <w:vAlign w:val="center"/>
          </w:tcPr>
          <w:p w14:paraId="66E8D98F" w14:textId="77777777" w:rsidR="00BA0A93" w:rsidRPr="000A0940" w:rsidRDefault="00BA0A93" w:rsidP="000A094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0A0940">
              <w:rPr>
                <w:rFonts w:asciiTheme="majorBidi" w:hAnsiTheme="majorBidi" w:cstheme="majorBidi"/>
                <w:sz w:val="22"/>
                <w:szCs w:val="22"/>
              </w:rPr>
              <w:t>Anisotropic</w:t>
            </w:r>
          </w:p>
        </w:tc>
        <w:tc>
          <w:tcPr>
            <w:tcW w:w="2153" w:type="dxa"/>
            <w:vAlign w:val="center"/>
          </w:tcPr>
          <w:p w14:paraId="0DEF2928" w14:textId="77777777" w:rsidR="00BA0A93" w:rsidRPr="000A0940" w:rsidRDefault="00BA0A93" w:rsidP="000A094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0A0940">
              <w:rPr>
                <w:rFonts w:asciiTheme="majorBidi" w:hAnsiTheme="majorBidi" w:cstheme="majorBidi"/>
                <w:sz w:val="22"/>
                <w:szCs w:val="22"/>
              </w:rPr>
              <w:t>Complex</w:t>
            </w:r>
          </w:p>
        </w:tc>
      </w:tr>
      <w:tr w:rsidR="00BA0A93" w:rsidRPr="000A0940" w14:paraId="688A5449" w14:textId="77777777" w:rsidTr="000A09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 w:type="dxa"/>
            <w:vAlign w:val="center"/>
          </w:tcPr>
          <w:p w14:paraId="4EEB896F" w14:textId="77777777" w:rsidR="00BA0A93" w:rsidRPr="000A0940" w:rsidRDefault="00BA0A93" w:rsidP="000A0940">
            <w:pPr>
              <w:spacing w:line="276" w:lineRule="auto"/>
              <w:jc w:val="center"/>
              <w:rPr>
                <w:rFonts w:asciiTheme="majorBidi" w:hAnsiTheme="majorBidi" w:cstheme="majorBidi"/>
                <w:sz w:val="22"/>
                <w:szCs w:val="22"/>
              </w:rPr>
            </w:pPr>
            <w:r w:rsidRPr="000A0940">
              <w:rPr>
                <w:rFonts w:asciiTheme="majorBidi" w:hAnsiTheme="majorBidi" w:cstheme="majorBidi"/>
                <w:sz w:val="22"/>
                <w:szCs w:val="22"/>
              </w:rPr>
              <w:t>EVA</w:t>
            </w:r>
          </w:p>
        </w:tc>
        <w:tc>
          <w:tcPr>
            <w:tcW w:w="1855" w:type="dxa"/>
            <w:vAlign w:val="center"/>
          </w:tcPr>
          <w:p w14:paraId="3D044D01" w14:textId="77777777" w:rsidR="00BA0A93" w:rsidRPr="000A0940" w:rsidRDefault="00BA0A93" w:rsidP="000A094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0A0940">
              <w:rPr>
                <w:rFonts w:asciiTheme="majorBidi" w:hAnsiTheme="majorBidi" w:cstheme="majorBidi"/>
                <w:sz w:val="22"/>
                <w:szCs w:val="22"/>
              </w:rPr>
              <w:t>Equal</w:t>
            </w:r>
          </w:p>
        </w:tc>
        <w:tc>
          <w:tcPr>
            <w:tcW w:w="2121" w:type="dxa"/>
            <w:vAlign w:val="center"/>
          </w:tcPr>
          <w:p w14:paraId="690AE57E" w14:textId="77777777" w:rsidR="00BA0A93" w:rsidRPr="000A0940" w:rsidRDefault="00BA0A93" w:rsidP="000A094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0A0940">
              <w:rPr>
                <w:rFonts w:asciiTheme="majorBidi" w:hAnsiTheme="majorBidi" w:cstheme="majorBidi"/>
                <w:sz w:val="22"/>
                <w:szCs w:val="22"/>
              </w:rPr>
              <w:t>Variable</w:t>
            </w:r>
          </w:p>
        </w:tc>
        <w:tc>
          <w:tcPr>
            <w:tcW w:w="2201" w:type="dxa"/>
            <w:vAlign w:val="center"/>
          </w:tcPr>
          <w:p w14:paraId="62131393" w14:textId="77777777" w:rsidR="00BA0A93" w:rsidRPr="000A0940" w:rsidRDefault="00BA0A93" w:rsidP="000A094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0A0940">
              <w:rPr>
                <w:rFonts w:asciiTheme="majorBidi" w:hAnsiTheme="majorBidi" w:cstheme="majorBidi"/>
                <w:sz w:val="22"/>
                <w:szCs w:val="22"/>
              </w:rPr>
              <w:t>Anisotropic</w:t>
            </w:r>
          </w:p>
        </w:tc>
        <w:tc>
          <w:tcPr>
            <w:tcW w:w="2153" w:type="dxa"/>
            <w:vAlign w:val="center"/>
          </w:tcPr>
          <w:p w14:paraId="10E2D176" w14:textId="77777777" w:rsidR="00BA0A93" w:rsidRPr="000A0940" w:rsidRDefault="00BA0A93" w:rsidP="000A094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0A0940">
              <w:rPr>
                <w:rFonts w:asciiTheme="majorBidi" w:hAnsiTheme="majorBidi" w:cstheme="majorBidi"/>
                <w:sz w:val="22"/>
                <w:szCs w:val="22"/>
              </w:rPr>
              <w:t>Complex</w:t>
            </w:r>
          </w:p>
        </w:tc>
      </w:tr>
      <w:tr w:rsidR="00BA0A93" w:rsidRPr="000A0940" w14:paraId="55DDD208" w14:textId="77777777" w:rsidTr="000A0940">
        <w:tc>
          <w:tcPr>
            <w:cnfStyle w:val="001000000000" w:firstRow="0" w:lastRow="0" w:firstColumn="1" w:lastColumn="0" w:oddVBand="0" w:evenVBand="0" w:oddHBand="0" w:evenHBand="0" w:firstRowFirstColumn="0" w:firstRowLastColumn="0" w:lastRowFirstColumn="0" w:lastRowLastColumn="0"/>
            <w:tcW w:w="1020" w:type="dxa"/>
            <w:vAlign w:val="center"/>
          </w:tcPr>
          <w:p w14:paraId="1DD06C1C" w14:textId="77777777" w:rsidR="00BA0A93" w:rsidRPr="000A0940" w:rsidRDefault="00BA0A93" w:rsidP="000A0940">
            <w:pPr>
              <w:spacing w:line="276" w:lineRule="auto"/>
              <w:jc w:val="center"/>
              <w:rPr>
                <w:rFonts w:asciiTheme="majorBidi" w:hAnsiTheme="majorBidi" w:cstheme="majorBidi"/>
                <w:sz w:val="22"/>
                <w:szCs w:val="22"/>
              </w:rPr>
            </w:pPr>
            <w:r w:rsidRPr="000A0940">
              <w:rPr>
                <w:rFonts w:asciiTheme="majorBidi" w:hAnsiTheme="majorBidi" w:cstheme="majorBidi"/>
                <w:sz w:val="22"/>
                <w:szCs w:val="22"/>
              </w:rPr>
              <w:t>VVA</w:t>
            </w:r>
          </w:p>
        </w:tc>
        <w:tc>
          <w:tcPr>
            <w:tcW w:w="1855" w:type="dxa"/>
            <w:vAlign w:val="center"/>
          </w:tcPr>
          <w:p w14:paraId="5FD01DC0" w14:textId="77777777" w:rsidR="00BA0A93" w:rsidRPr="000A0940" w:rsidRDefault="00BA0A93" w:rsidP="000A094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0A0940">
              <w:rPr>
                <w:rFonts w:asciiTheme="majorBidi" w:hAnsiTheme="majorBidi" w:cstheme="majorBidi"/>
                <w:sz w:val="22"/>
                <w:szCs w:val="22"/>
              </w:rPr>
              <w:t>Variable</w:t>
            </w:r>
          </w:p>
        </w:tc>
        <w:tc>
          <w:tcPr>
            <w:tcW w:w="2121" w:type="dxa"/>
            <w:vAlign w:val="center"/>
          </w:tcPr>
          <w:p w14:paraId="4E1235B3" w14:textId="77777777" w:rsidR="00BA0A93" w:rsidRPr="000A0940" w:rsidRDefault="00BA0A93" w:rsidP="000A094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0A0940">
              <w:rPr>
                <w:rFonts w:asciiTheme="majorBidi" w:hAnsiTheme="majorBidi" w:cstheme="majorBidi"/>
                <w:sz w:val="22"/>
                <w:szCs w:val="22"/>
              </w:rPr>
              <w:t>Variable</w:t>
            </w:r>
          </w:p>
        </w:tc>
        <w:tc>
          <w:tcPr>
            <w:tcW w:w="2201" w:type="dxa"/>
            <w:vAlign w:val="center"/>
          </w:tcPr>
          <w:p w14:paraId="2BA303E6" w14:textId="77777777" w:rsidR="00BA0A93" w:rsidRPr="000A0940" w:rsidRDefault="00BA0A93" w:rsidP="000A094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0A0940">
              <w:rPr>
                <w:rFonts w:asciiTheme="majorBidi" w:hAnsiTheme="majorBidi" w:cstheme="majorBidi"/>
                <w:sz w:val="22"/>
                <w:szCs w:val="22"/>
              </w:rPr>
              <w:t>Anisotropic</w:t>
            </w:r>
          </w:p>
        </w:tc>
        <w:tc>
          <w:tcPr>
            <w:tcW w:w="2153" w:type="dxa"/>
            <w:vAlign w:val="center"/>
          </w:tcPr>
          <w:p w14:paraId="27D9494D" w14:textId="77777777" w:rsidR="00BA0A93" w:rsidRPr="000A0940" w:rsidRDefault="00BA0A93" w:rsidP="000A094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0A0940">
              <w:rPr>
                <w:rFonts w:asciiTheme="majorBidi" w:hAnsiTheme="majorBidi" w:cstheme="majorBidi"/>
                <w:sz w:val="22"/>
                <w:szCs w:val="22"/>
              </w:rPr>
              <w:t>Most complex</w:t>
            </w:r>
          </w:p>
        </w:tc>
      </w:tr>
    </w:tbl>
    <w:p w14:paraId="39CF6C8D" w14:textId="77777777" w:rsidR="00BA0A93" w:rsidRPr="000A0940" w:rsidRDefault="00BA0A93" w:rsidP="000A0940">
      <w:pPr>
        <w:spacing w:after="80" w:line="276" w:lineRule="auto"/>
        <w:jc w:val="both"/>
        <w:rPr>
          <w:rFonts w:asciiTheme="majorBidi" w:hAnsiTheme="majorBidi" w:cstheme="majorBidi"/>
          <w:sz w:val="28"/>
          <w:szCs w:val="28"/>
        </w:rPr>
      </w:pPr>
    </w:p>
    <w:p w14:paraId="6584296C" w14:textId="77777777" w:rsidR="00BA0A93" w:rsidRPr="000A0940" w:rsidRDefault="00BA0A93" w:rsidP="000A0940">
      <w:pPr>
        <w:pStyle w:val="ListParagraph"/>
        <w:numPr>
          <w:ilvl w:val="0"/>
          <w:numId w:val="6"/>
        </w:numPr>
        <w:spacing w:after="0"/>
        <w:jc w:val="both"/>
        <w:rPr>
          <w:rFonts w:asciiTheme="majorBidi" w:hAnsiTheme="majorBidi" w:cstheme="majorBidi"/>
          <w:b/>
          <w:bCs/>
          <w:i/>
          <w:iCs/>
          <w:sz w:val="28"/>
          <w:szCs w:val="28"/>
        </w:rPr>
      </w:pPr>
      <w:r w:rsidRPr="000A0940">
        <w:rPr>
          <w:rFonts w:asciiTheme="majorBidi" w:hAnsiTheme="majorBidi" w:cstheme="majorBidi"/>
          <w:b/>
          <w:bCs/>
          <w:i/>
          <w:iCs/>
          <w:sz w:val="28"/>
          <w:szCs w:val="28"/>
        </w:rPr>
        <w:t xml:space="preserve">The </w:t>
      </w:r>
      <w:proofErr w:type="spellStart"/>
      <w:r w:rsidRPr="000A0940">
        <w:rPr>
          <w:rFonts w:asciiTheme="majorBidi" w:hAnsiTheme="majorBidi" w:cstheme="majorBidi"/>
          <w:b/>
          <w:bCs/>
          <w:i/>
          <w:iCs/>
          <w:sz w:val="28"/>
          <w:szCs w:val="28"/>
        </w:rPr>
        <w:t>longclust</w:t>
      </w:r>
      <w:proofErr w:type="spellEnd"/>
      <w:r w:rsidRPr="000A0940">
        <w:rPr>
          <w:rFonts w:asciiTheme="majorBidi" w:hAnsiTheme="majorBidi" w:cstheme="majorBidi"/>
          <w:b/>
          <w:bCs/>
          <w:i/>
          <w:iCs/>
          <w:sz w:val="28"/>
          <w:szCs w:val="28"/>
        </w:rPr>
        <w:t xml:space="preserve"> package</w:t>
      </w:r>
    </w:p>
    <w:p w14:paraId="1A360A06" w14:textId="77777777" w:rsidR="00BA0A93" w:rsidRPr="000A0940" w:rsidRDefault="00BA0A93" w:rsidP="000A0940">
      <w:pPr>
        <w:spacing w:after="240" w:line="276" w:lineRule="auto"/>
        <w:ind w:firstLine="360"/>
        <w:jc w:val="both"/>
        <w:rPr>
          <w:rFonts w:asciiTheme="majorBidi" w:hAnsiTheme="majorBidi" w:cstheme="majorBidi"/>
          <w:sz w:val="28"/>
          <w:szCs w:val="28"/>
        </w:rPr>
      </w:pPr>
      <w:r w:rsidRPr="000A0940">
        <w:rPr>
          <w:rFonts w:asciiTheme="majorBidi" w:hAnsiTheme="majorBidi" w:cstheme="majorBidi"/>
          <w:sz w:val="28"/>
          <w:szCs w:val="28"/>
        </w:rPr>
        <w:t xml:space="preserve">The package used to implement MBC in R is </w:t>
      </w:r>
      <w:proofErr w:type="spellStart"/>
      <w:r w:rsidRPr="000A0940">
        <w:rPr>
          <w:rFonts w:asciiTheme="majorBidi" w:hAnsiTheme="majorBidi" w:cstheme="majorBidi"/>
          <w:i/>
          <w:iCs/>
          <w:sz w:val="28"/>
          <w:szCs w:val="28"/>
        </w:rPr>
        <w:t>longclust</w:t>
      </w:r>
      <w:proofErr w:type="spellEnd"/>
      <w:r w:rsidRPr="000A0940">
        <w:rPr>
          <w:rFonts w:asciiTheme="majorBidi" w:hAnsiTheme="majorBidi" w:cstheme="majorBidi"/>
          <w:sz w:val="28"/>
          <w:szCs w:val="28"/>
        </w:rPr>
        <w:t xml:space="preserve"> (McNicholas et al., 2023). Similar to IBM SPSS and</w:t>
      </w:r>
      <w:r w:rsidRPr="000A0940">
        <w:rPr>
          <w:rFonts w:asciiTheme="majorBidi" w:hAnsiTheme="majorBidi" w:cstheme="majorBidi"/>
          <w:i/>
          <w:iCs/>
          <w:sz w:val="28"/>
          <w:szCs w:val="28"/>
        </w:rPr>
        <w:t xml:space="preserve"> </w:t>
      </w:r>
      <w:proofErr w:type="spellStart"/>
      <w:r w:rsidRPr="000A0940">
        <w:rPr>
          <w:rFonts w:asciiTheme="majorBidi" w:hAnsiTheme="majorBidi" w:cstheme="majorBidi"/>
          <w:i/>
          <w:iCs/>
          <w:sz w:val="28"/>
          <w:szCs w:val="28"/>
        </w:rPr>
        <w:t>kml</w:t>
      </w:r>
      <w:proofErr w:type="spellEnd"/>
      <w:r w:rsidRPr="000A0940">
        <w:rPr>
          <w:rFonts w:asciiTheme="majorBidi" w:hAnsiTheme="majorBidi" w:cstheme="majorBidi"/>
          <w:i/>
          <w:iCs/>
          <w:sz w:val="28"/>
          <w:szCs w:val="28"/>
        </w:rPr>
        <w:t>/kml3d</w:t>
      </w:r>
      <w:r w:rsidRPr="000A0940">
        <w:rPr>
          <w:rFonts w:asciiTheme="majorBidi" w:hAnsiTheme="majorBidi" w:cstheme="majorBidi"/>
          <w:sz w:val="28"/>
          <w:szCs w:val="28"/>
        </w:rPr>
        <w:t xml:space="preserve"> packages, it uses the wide format for analysis. Also similar to </w:t>
      </w:r>
      <w:proofErr w:type="spellStart"/>
      <w:r w:rsidRPr="000A0940">
        <w:rPr>
          <w:rFonts w:asciiTheme="majorBidi" w:hAnsiTheme="majorBidi" w:cstheme="majorBidi"/>
          <w:i/>
          <w:iCs/>
          <w:sz w:val="28"/>
          <w:szCs w:val="28"/>
        </w:rPr>
        <w:t>kml</w:t>
      </w:r>
      <w:proofErr w:type="spellEnd"/>
      <w:r w:rsidRPr="000A0940">
        <w:rPr>
          <w:rFonts w:asciiTheme="majorBidi" w:hAnsiTheme="majorBidi" w:cstheme="majorBidi"/>
          <w:i/>
          <w:iCs/>
          <w:sz w:val="28"/>
          <w:szCs w:val="28"/>
        </w:rPr>
        <w:t>/kml3d</w:t>
      </w:r>
      <w:r w:rsidRPr="000A0940">
        <w:rPr>
          <w:rFonts w:asciiTheme="majorBidi" w:hAnsiTheme="majorBidi" w:cstheme="majorBidi"/>
          <w:sz w:val="28"/>
          <w:szCs w:val="28"/>
        </w:rPr>
        <w:t xml:space="preserve">, it visualizes trajectories, is capable of both univariate and multivariate analyses, and cluster membership may be appended to the original data. These cluster memberships may be used for </w:t>
      </w:r>
      <w:r w:rsidRPr="000A0940">
        <w:rPr>
          <w:rFonts w:asciiTheme="majorBidi" w:hAnsiTheme="majorBidi" w:cstheme="majorBidi"/>
          <w:sz w:val="28"/>
          <w:szCs w:val="28"/>
        </w:rPr>
        <w:lastRenderedPageBreak/>
        <w:t>necessary follow-up analyses (</w:t>
      </w:r>
      <w:proofErr w:type="spellStart"/>
      <w:r w:rsidRPr="000A0940">
        <w:rPr>
          <w:rFonts w:asciiTheme="majorBidi" w:hAnsiTheme="majorBidi" w:cstheme="majorBidi"/>
          <w:sz w:val="28"/>
          <w:szCs w:val="28"/>
        </w:rPr>
        <w:t>Genolini</w:t>
      </w:r>
      <w:proofErr w:type="spellEnd"/>
      <w:r w:rsidRPr="000A0940">
        <w:rPr>
          <w:rFonts w:asciiTheme="majorBidi" w:hAnsiTheme="majorBidi" w:cstheme="majorBidi"/>
          <w:sz w:val="28"/>
          <w:szCs w:val="28"/>
        </w:rPr>
        <w:t xml:space="preserve"> et al., 2015). Any follow-up analysis is to be treated as exploratory, and not hypothesis-driven. The code for </w:t>
      </w:r>
      <w:proofErr w:type="spellStart"/>
      <w:r w:rsidRPr="000A0940">
        <w:rPr>
          <w:rFonts w:asciiTheme="majorBidi" w:hAnsiTheme="majorBidi" w:cstheme="majorBidi"/>
          <w:i/>
          <w:iCs/>
          <w:sz w:val="28"/>
          <w:szCs w:val="28"/>
        </w:rPr>
        <w:t>longclust</w:t>
      </w:r>
      <w:proofErr w:type="spellEnd"/>
      <w:r w:rsidRPr="000A0940">
        <w:rPr>
          <w:rFonts w:asciiTheme="majorBidi" w:hAnsiTheme="majorBidi" w:cstheme="majorBidi"/>
          <w:sz w:val="28"/>
          <w:szCs w:val="28"/>
        </w:rPr>
        <w:t xml:space="preserve"> is easy to write, and is friendly to R beginners. While </w:t>
      </w:r>
      <w:proofErr w:type="spellStart"/>
      <w:r w:rsidRPr="000A0940">
        <w:rPr>
          <w:rFonts w:asciiTheme="majorBidi" w:hAnsiTheme="majorBidi" w:cstheme="majorBidi"/>
          <w:i/>
          <w:iCs/>
          <w:sz w:val="28"/>
          <w:szCs w:val="28"/>
        </w:rPr>
        <w:t>kml</w:t>
      </w:r>
      <w:proofErr w:type="spellEnd"/>
      <w:r w:rsidRPr="000A0940">
        <w:rPr>
          <w:rFonts w:asciiTheme="majorBidi" w:hAnsiTheme="majorBidi" w:cstheme="majorBidi"/>
          <w:sz w:val="28"/>
          <w:szCs w:val="28"/>
        </w:rPr>
        <w:t xml:space="preserve"> and </w:t>
      </w:r>
      <w:r w:rsidRPr="000A0940">
        <w:rPr>
          <w:rFonts w:asciiTheme="majorBidi" w:hAnsiTheme="majorBidi" w:cstheme="majorBidi"/>
          <w:i/>
          <w:iCs/>
          <w:sz w:val="28"/>
          <w:szCs w:val="28"/>
        </w:rPr>
        <w:t>kml3d</w:t>
      </w:r>
      <w:r w:rsidRPr="000A0940">
        <w:rPr>
          <w:rFonts w:asciiTheme="majorBidi" w:hAnsiTheme="majorBidi" w:cstheme="majorBidi"/>
          <w:sz w:val="28"/>
          <w:szCs w:val="28"/>
        </w:rPr>
        <w:t xml:space="preserve"> are non-parametric, MBC is parametric, and uses BIC and ICL as model criteria. Although there is more interpretation, </w:t>
      </w:r>
      <w:proofErr w:type="spellStart"/>
      <w:r w:rsidRPr="000A0940">
        <w:rPr>
          <w:rFonts w:asciiTheme="majorBidi" w:hAnsiTheme="majorBidi" w:cstheme="majorBidi"/>
          <w:i/>
          <w:iCs/>
          <w:sz w:val="28"/>
          <w:szCs w:val="28"/>
        </w:rPr>
        <w:t>longclust</w:t>
      </w:r>
      <w:proofErr w:type="spellEnd"/>
      <w:r w:rsidRPr="000A0940">
        <w:rPr>
          <w:rFonts w:asciiTheme="majorBidi" w:hAnsiTheme="majorBidi" w:cstheme="majorBidi"/>
          <w:sz w:val="28"/>
          <w:szCs w:val="28"/>
        </w:rPr>
        <w:t xml:space="preserve"> automatically chooses the best cluster solution based upon these criteria. Unlike </w:t>
      </w:r>
      <w:proofErr w:type="spellStart"/>
      <w:r w:rsidRPr="000A0940">
        <w:rPr>
          <w:rFonts w:asciiTheme="majorBidi" w:hAnsiTheme="majorBidi" w:cstheme="majorBidi"/>
          <w:i/>
          <w:iCs/>
          <w:sz w:val="28"/>
          <w:szCs w:val="28"/>
        </w:rPr>
        <w:t>kml</w:t>
      </w:r>
      <w:proofErr w:type="spellEnd"/>
      <w:r w:rsidRPr="000A0940">
        <w:rPr>
          <w:rFonts w:asciiTheme="majorBidi" w:hAnsiTheme="majorBidi" w:cstheme="majorBidi"/>
          <w:i/>
          <w:iCs/>
          <w:sz w:val="28"/>
          <w:szCs w:val="28"/>
        </w:rPr>
        <w:t>/kml3d,</w:t>
      </w:r>
      <w:r w:rsidRPr="000A0940">
        <w:rPr>
          <w:rFonts w:asciiTheme="majorBidi" w:hAnsiTheme="majorBidi" w:cstheme="majorBidi"/>
          <w:sz w:val="28"/>
          <w:szCs w:val="28"/>
        </w:rPr>
        <w:t xml:space="preserve"> the minimum number of clusters that </w:t>
      </w:r>
      <w:proofErr w:type="spellStart"/>
      <w:r w:rsidRPr="000A0940">
        <w:rPr>
          <w:rFonts w:asciiTheme="majorBidi" w:hAnsiTheme="majorBidi" w:cstheme="majorBidi"/>
          <w:i/>
          <w:iCs/>
          <w:sz w:val="28"/>
          <w:szCs w:val="28"/>
        </w:rPr>
        <w:t>longclust</w:t>
      </w:r>
      <w:proofErr w:type="spellEnd"/>
      <w:r w:rsidRPr="000A0940">
        <w:rPr>
          <w:rFonts w:asciiTheme="majorBidi" w:hAnsiTheme="majorBidi" w:cstheme="majorBidi"/>
          <w:sz w:val="28"/>
          <w:szCs w:val="28"/>
        </w:rPr>
        <w:t xml:space="preserve"> will compare is 2. Hence it will not compare a homogenous trajectory (i.e., a single cluster) to others as the </w:t>
      </w:r>
      <w:proofErr w:type="spellStart"/>
      <w:r w:rsidRPr="000A0940">
        <w:rPr>
          <w:rFonts w:asciiTheme="majorBidi" w:hAnsiTheme="majorBidi" w:cstheme="majorBidi"/>
          <w:i/>
          <w:iCs/>
          <w:sz w:val="28"/>
          <w:szCs w:val="28"/>
        </w:rPr>
        <w:t>kml</w:t>
      </w:r>
      <w:proofErr w:type="spellEnd"/>
      <w:r w:rsidRPr="000A0940">
        <w:rPr>
          <w:rFonts w:asciiTheme="majorBidi" w:hAnsiTheme="majorBidi" w:cstheme="majorBidi"/>
          <w:i/>
          <w:iCs/>
          <w:sz w:val="28"/>
          <w:szCs w:val="28"/>
        </w:rPr>
        <w:t>/kml3d</w:t>
      </w:r>
      <w:r w:rsidRPr="000A0940">
        <w:rPr>
          <w:rFonts w:asciiTheme="majorBidi" w:hAnsiTheme="majorBidi" w:cstheme="majorBidi"/>
          <w:sz w:val="28"/>
          <w:szCs w:val="28"/>
        </w:rPr>
        <w:t xml:space="preserve"> packages do. While more technical than </w:t>
      </w:r>
      <w:proofErr w:type="spellStart"/>
      <w:r w:rsidRPr="000A0940">
        <w:rPr>
          <w:rFonts w:asciiTheme="majorBidi" w:hAnsiTheme="majorBidi" w:cstheme="majorBidi"/>
          <w:i/>
          <w:iCs/>
          <w:sz w:val="28"/>
          <w:szCs w:val="28"/>
        </w:rPr>
        <w:t>kml</w:t>
      </w:r>
      <w:proofErr w:type="spellEnd"/>
      <w:r w:rsidRPr="000A0940">
        <w:rPr>
          <w:rFonts w:asciiTheme="majorBidi" w:hAnsiTheme="majorBidi" w:cstheme="majorBidi"/>
          <w:i/>
          <w:iCs/>
          <w:sz w:val="28"/>
          <w:szCs w:val="28"/>
        </w:rPr>
        <w:t>/kml3d</w:t>
      </w:r>
      <w:r w:rsidRPr="000A0940">
        <w:rPr>
          <w:rFonts w:asciiTheme="majorBidi" w:hAnsiTheme="majorBidi" w:cstheme="majorBidi"/>
          <w:sz w:val="28"/>
          <w:szCs w:val="28"/>
        </w:rPr>
        <w:t xml:space="preserve">, </w:t>
      </w:r>
      <w:proofErr w:type="spellStart"/>
      <w:r w:rsidRPr="000A0940">
        <w:rPr>
          <w:rFonts w:asciiTheme="majorBidi" w:hAnsiTheme="majorBidi" w:cstheme="majorBidi"/>
          <w:i/>
          <w:iCs/>
          <w:sz w:val="28"/>
          <w:szCs w:val="28"/>
        </w:rPr>
        <w:t>longclust</w:t>
      </w:r>
      <w:proofErr w:type="spellEnd"/>
      <w:r w:rsidRPr="000A0940">
        <w:rPr>
          <w:rFonts w:asciiTheme="majorBidi" w:hAnsiTheme="majorBidi" w:cstheme="majorBidi"/>
          <w:sz w:val="28"/>
          <w:szCs w:val="28"/>
        </w:rPr>
        <w:t xml:space="preserve"> is still approachable for IBM SPSS users with some R experience. This article is meant to demonstrate the use </w:t>
      </w:r>
      <w:proofErr w:type="gramStart"/>
      <w:r w:rsidRPr="000A0940">
        <w:rPr>
          <w:rFonts w:asciiTheme="majorBidi" w:hAnsiTheme="majorBidi" w:cstheme="majorBidi"/>
          <w:sz w:val="28"/>
          <w:szCs w:val="28"/>
        </w:rPr>
        <w:t>of  MBC</w:t>
      </w:r>
      <w:proofErr w:type="gramEnd"/>
      <w:r w:rsidRPr="000A0940">
        <w:rPr>
          <w:rFonts w:asciiTheme="majorBidi" w:hAnsiTheme="majorBidi" w:cstheme="majorBidi"/>
          <w:sz w:val="28"/>
          <w:szCs w:val="28"/>
        </w:rPr>
        <w:t xml:space="preserve"> with RMM and RMA to understand variation in longitudinal data. </w:t>
      </w:r>
    </w:p>
    <w:p w14:paraId="262B5056" w14:textId="77777777" w:rsidR="00BA0A93" w:rsidRPr="000A0940" w:rsidRDefault="00BA0A93" w:rsidP="000A0940">
      <w:pPr>
        <w:pStyle w:val="ListParagraph"/>
        <w:numPr>
          <w:ilvl w:val="0"/>
          <w:numId w:val="6"/>
        </w:numPr>
        <w:spacing w:after="0"/>
        <w:jc w:val="both"/>
        <w:rPr>
          <w:rFonts w:asciiTheme="majorBidi" w:hAnsiTheme="majorBidi" w:cstheme="majorBidi"/>
          <w:b/>
          <w:bCs/>
          <w:i/>
          <w:iCs/>
          <w:sz w:val="28"/>
          <w:szCs w:val="28"/>
        </w:rPr>
      </w:pPr>
      <w:r w:rsidRPr="000A0940">
        <w:rPr>
          <w:rFonts w:asciiTheme="majorBidi" w:hAnsiTheme="majorBidi" w:cstheme="majorBidi"/>
          <w:b/>
          <w:bCs/>
          <w:i/>
          <w:iCs/>
          <w:sz w:val="28"/>
          <w:szCs w:val="28"/>
        </w:rPr>
        <w:t>Dataset and data management</w:t>
      </w:r>
    </w:p>
    <w:p w14:paraId="7ECB57F7" w14:textId="77777777" w:rsidR="000A0940" w:rsidRDefault="00BA0A93" w:rsidP="000A0940">
      <w:pPr>
        <w:spacing w:line="276" w:lineRule="auto"/>
        <w:ind w:firstLine="360"/>
        <w:jc w:val="both"/>
        <w:rPr>
          <w:rFonts w:asciiTheme="majorBidi" w:hAnsiTheme="majorBidi" w:cstheme="majorBidi"/>
          <w:sz w:val="28"/>
          <w:szCs w:val="28"/>
        </w:rPr>
      </w:pPr>
      <w:bookmarkStart w:id="4" w:name="_Hlk209975849"/>
      <w:r w:rsidRPr="000A0940">
        <w:rPr>
          <w:rFonts w:asciiTheme="majorBidi" w:hAnsiTheme="majorBidi" w:cstheme="majorBidi"/>
          <w:sz w:val="28"/>
          <w:szCs w:val="28"/>
        </w:rPr>
        <w:t>The synthetic dataset (“DII_VB+SC_3clusters_WC_RM”) and premise used are described in article 1, and is available here:</w:t>
      </w:r>
    </w:p>
    <w:p w14:paraId="66B5CA02" w14:textId="24754F95" w:rsidR="00BA0A93" w:rsidRPr="000A0940" w:rsidRDefault="000A0940" w:rsidP="000A0940">
      <w:pPr>
        <w:spacing w:line="276" w:lineRule="auto"/>
        <w:jc w:val="both"/>
        <w:rPr>
          <w:rFonts w:asciiTheme="majorBidi" w:hAnsiTheme="majorBidi" w:cstheme="majorBidi"/>
          <w:sz w:val="28"/>
          <w:szCs w:val="28"/>
        </w:rPr>
      </w:pPr>
      <w:hyperlink r:id="rId13" w:history="1">
        <w:r w:rsidRPr="00C075FF">
          <w:rPr>
            <w:rStyle w:val="Hyperlink"/>
            <w:rFonts w:asciiTheme="majorBidi" w:hAnsiTheme="majorBidi" w:cstheme="majorBidi"/>
            <w:sz w:val="28"/>
            <w:szCs w:val="28"/>
          </w:rPr>
          <w:t>https://osf.io/mrw5v/files/osfstorage</w:t>
        </w:r>
      </w:hyperlink>
      <w:r w:rsidR="00BA0A93" w:rsidRPr="000A0940">
        <w:rPr>
          <w:rFonts w:asciiTheme="majorBidi" w:hAnsiTheme="majorBidi" w:cstheme="majorBidi"/>
          <w:sz w:val="28"/>
          <w:szCs w:val="28"/>
        </w:rPr>
        <w:t>. It was created using ChatGPT (OpenAI, 2025) to simulate an applied sports sciences question: how does a training program affect lower body strength (3-repetition max [3RM] in kg) and peak power in female volleyball players over five equal intervals over the course of an off-season?</w:t>
      </w:r>
    </w:p>
    <w:p w14:paraId="6713959A" w14:textId="77777777" w:rsidR="00BA0A93" w:rsidRPr="000A0940" w:rsidRDefault="00BA0A93" w:rsidP="000A0940">
      <w:pPr>
        <w:spacing w:line="276" w:lineRule="auto"/>
        <w:jc w:val="both"/>
        <w:rPr>
          <w:rFonts w:asciiTheme="majorBidi" w:hAnsiTheme="majorBidi" w:cstheme="majorBidi"/>
          <w:sz w:val="28"/>
          <w:szCs w:val="28"/>
        </w:rPr>
      </w:pPr>
      <w:r w:rsidRPr="000A0940">
        <w:rPr>
          <w:rFonts w:asciiTheme="majorBidi" w:hAnsiTheme="majorBidi" w:cstheme="majorBidi"/>
          <w:sz w:val="28"/>
          <w:szCs w:val="28"/>
        </w:rPr>
        <w:t xml:space="preserve">It is re-used in this article to provide consistency of data across tutorials. Readers will note that the data renamed “MKS” is the exact same dataset that was named “sc3c” in the previous article. It was renamed as a form of data management, as the “sc3c” copy had the cluster membership appended to it. That said, the reader is encouraged to manage their data in the way that best suits them. Table 3 is a summary of the </w:t>
      </w:r>
      <w:proofErr w:type="spellStart"/>
      <w:r w:rsidRPr="000A0940">
        <w:rPr>
          <w:rFonts w:asciiTheme="majorBidi" w:hAnsiTheme="majorBidi" w:cstheme="majorBidi"/>
          <w:i/>
          <w:iCs/>
          <w:sz w:val="28"/>
          <w:szCs w:val="28"/>
        </w:rPr>
        <w:t>longclust</w:t>
      </w:r>
      <w:proofErr w:type="spellEnd"/>
      <w:r w:rsidRPr="000A0940">
        <w:rPr>
          <w:rFonts w:asciiTheme="majorBidi" w:hAnsiTheme="majorBidi" w:cstheme="majorBidi"/>
          <w:sz w:val="28"/>
          <w:szCs w:val="28"/>
        </w:rPr>
        <w:t xml:space="preserve"> commands. Similar to the previous article, the univariate strength and power outcomes will be analyzed.  The multivariate analysis will comprise of analyzing both outcomes simultaneously, and will be called “performance”.</w:t>
      </w:r>
      <w:bookmarkEnd w:id="4"/>
    </w:p>
    <w:p w14:paraId="5D08CCB2" w14:textId="69E80AF8" w:rsidR="00BA0A93" w:rsidRPr="000A0940" w:rsidRDefault="00BA0A93" w:rsidP="000A0940">
      <w:pPr>
        <w:spacing w:line="276" w:lineRule="auto"/>
        <w:jc w:val="center"/>
        <w:rPr>
          <w:rFonts w:asciiTheme="majorBidi" w:hAnsiTheme="majorBidi" w:cstheme="majorBidi"/>
          <w:sz w:val="24"/>
          <w:szCs w:val="24"/>
        </w:rPr>
      </w:pPr>
      <w:r w:rsidRPr="000A0940">
        <w:rPr>
          <w:rFonts w:asciiTheme="majorBidi" w:hAnsiTheme="majorBidi" w:cstheme="majorBidi"/>
          <w:sz w:val="24"/>
          <w:szCs w:val="24"/>
        </w:rPr>
        <w:t>Table 3</w:t>
      </w:r>
      <w:r w:rsidR="000A0940" w:rsidRPr="000A0940">
        <w:rPr>
          <w:rFonts w:asciiTheme="majorBidi" w:hAnsiTheme="majorBidi" w:cstheme="majorBidi"/>
          <w:sz w:val="24"/>
          <w:szCs w:val="24"/>
        </w:rPr>
        <w:t xml:space="preserve"> - </w:t>
      </w:r>
      <w:r w:rsidRPr="000A0940">
        <w:rPr>
          <w:rFonts w:asciiTheme="majorBidi" w:hAnsiTheme="majorBidi" w:cstheme="majorBidi"/>
          <w:sz w:val="24"/>
          <w:szCs w:val="24"/>
        </w:rPr>
        <w:t xml:space="preserve">Summary of commands for clustering in </w:t>
      </w:r>
      <w:proofErr w:type="spellStart"/>
      <w:r w:rsidRPr="000A0940">
        <w:rPr>
          <w:rFonts w:asciiTheme="majorBidi" w:hAnsiTheme="majorBidi" w:cstheme="majorBidi"/>
          <w:sz w:val="24"/>
          <w:szCs w:val="24"/>
        </w:rPr>
        <w:t>longclust</w:t>
      </w:r>
      <w:proofErr w:type="spellEnd"/>
    </w:p>
    <w:tbl>
      <w:tblPr>
        <w:tblStyle w:val="ListTable2"/>
        <w:tblW w:w="9895" w:type="dxa"/>
        <w:tblLook w:val="04A0" w:firstRow="1" w:lastRow="0" w:firstColumn="1" w:lastColumn="0" w:noHBand="0" w:noVBand="1"/>
      </w:tblPr>
      <w:tblGrid>
        <w:gridCol w:w="3955"/>
        <w:gridCol w:w="5940"/>
      </w:tblGrid>
      <w:tr w:rsidR="00BA0A93" w:rsidRPr="000A0940" w14:paraId="6A11C2DA" w14:textId="77777777" w:rsidTr="000A09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5" w:type="dxa"/>
            <w:vAlign w:val="center"/>
          </w:tcPr>
          <w:p w14:paraId="35A1B1CA" w14:textId="77777777" w:rsidR="00BA0A93" w:rsidRPr="000A0940" w:rsidRDefault="00BA0A93" w:rsidP="000A0940">
            <w:pPr>
              <w:spacing w:after="80" w:line="276" w:lineRule="auto"/>
              <w:jc w:val="center"/>
              <w:rPr>
                <w:rFonts w:asciiTheme="majorBidi" w:hAnsiTheme="majorBidi" w:cstheme="majorBidi"/>
                <w:sz w:val="24"/>
                <w:szCs w:val="24"/>
              </w:rPr>
            </w:pPr>
            <w:bookmarkStart w:id="5" w:name="_Hlk209870192"/>
            <w:r w:rsidRPr="000A0940">
              <w:rPr>
                <w:rFonts w:asciiTheme="majorBidi" w:hAnsiTheme="majorBidi" w:cstheme="majorBidi"/>
                <w:sz w:val="24"/>
                <w:szCs w:val="24"/>
              </w:rPr>
              <w:t>Command</w:t>
            </w:r>
          </w:p>
        </w:tc>
        <w:tc>
          <w:tcPr>
            <w:tcW w:w="5940" w:type="dxa"/>
            <w:vAlign w:val="center"/>
          </w:tcPr>
          <w:p w14:paraId="172E6628" w14:textId="77777777" w:rsidR="00BA0A93" w:rsidRPr="000A0940" w:rsidRDefault="00BA0A93" w:rsidP="000A0940">
            <w:pPr>
              <w:spacing w:after="80"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A0940">
              <w:rPr>
                <w:rFonts w:asciiTheme="majorBidi" w:hAnsiTheme="majorBidi" w:cstheme="majorBidi"/>
                <w:sz w:val="24"/>
                <w:szCs w:val="24"/>
              </w:rPr>
              <w:t>Purpose</w:t>
            </w:r>
          </w:p>
        </w:tc>
      </w:tr>
      <w:bookmarkEnd w:id="5"/>
      <w:tr w:rsidR="00BA0A93" w:rsidRPr="000A0940" w14:paraId="1D817359" w14:textId="77777777" w:rsidTr="000A09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5" w:type="dxa"/>
            <w:vAlign w:val="center"/>
          </w:tcPr>
          <w:p w14:paraId="466D197C" w14:textId="77777777" w:rsidR="00BA0A93" w:rsidRPr="000A0940" w:rsidRDefault="00BA0A93" w:rsidP="000A0940">
            <w:pPr>
              <w:spacing w:after="80" w:line="276" w:lineRule="auto"/>
              <w:jc w:val="center"/>
              <w:rPr>
                <w:rFonts w:asciiTheme="majorBidi" w:hAnsiTheme="majorBidi" w:cstheme="majorBidi"/>
                <w:sz w:val="24"/>
                <w:szCs w:val="24"/>
              </w:rPr>
            </w:pPr>
            <w:r w:rsidRPr="000A0940">
              <w:rPr>
                <w:rFonts w:asciiTheme="majorBidi" w:hAnsiTheme="majorBidi" w:cstheme="majorBidi"/>
                <w:sz w:val="24"/>
                <w:szCs w:val="24"/>
              </w:rPr>
              <w:t>library(</w:t>
            </w:r>
            <w:proofErr w:type="spellStart"/>
            <w:r w:rsidRPr="000A0940">
              <w:rPr>
                <w:rFonts w:asciiTheme="majorBidi" w:hAnsiTheme="majorBidi" w:cstheme="majorBidi"/>
                <w:sz w:val="24"/>
                <w:szCs w:val="24"/>
              </w:rPr>
              <w:t>longclust</w:t>
            </w:r>
            <w:proofErr w:type="spellEnd"/>
            <w:r w:rsidRPr="000A0940">
              <w:rPr>
                <w:rFonts w:asciiTheme="majorBidi" w:hAnsiTheme="majorBidi" w:cstheme="majorBidi"/>
                <w:sz w:val="24"/>
                <w:szCs w:val="24"/>
              </w:rPr>
              <w:t>)</w:t>
            </w:r>
          </w:p>
        </w:tc>
        <w:tc>
          <w:tcPr>
            <w:tcW w:w="5940" w:type="dxa"/>
            <w:vAlign w:val="center"/>
          </w:tcPr>
          <w:p w14:paraId="6277804A" w14:textId="77777777" w:rsidR="00BA0A93" w:rsidRPr="000A0940" w:rsidRDefault="00BA0A93" w:rsidP="000A0940">
            <w:pPr>
              <w:spacing w:after="80"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0A0940">
              <w:rPr>
                <w:rFonts w:asciiTheme="majorBidi" w:hAnsiTheme="majorBidi" w:cstheme="majorBidi"/>
                <w:sz w:val="24"/>
                <w:szCs w:val="24"/>
              </w:rPr>
              <w:t xml:space="preserve">Enables operation of the </w:t>
            </w:r>
            <w:proofErr w:type="spellStart"/>
            <w:r w:rsidRPr="000A0940">
              <w:rPr>
                <w:rFonts w:asciiTheme="majorBidi" w:hAnsiTheme="majorBidi" w:cstheme="majorBidi"/>
                <w:sz w:val="24"/>
                <w:szCs w:val="24"/>
              </w:rPr>
              <w:t>longclust</w:t>
            </w:r>
            <w:proofErr w:type="spellEnd"/>
            <w:r w:rsidRPr="000A0940">
              <w:rPr>
                <w:rFonts w:asciiTheme="majorBidi" w:hAnsiTheme="majorBidi" w:cstheme="majorBidi"/>
                <w:sz w:val="24"/>
                <w:szCs w:val="24"/>
              </w:rPr>
              <w:t xml:space="preserve"> package</w:t>
            </w:r>
          </w:p>
        </w:tc>
      </w:tr>
      <w:tr w:rsidR="00BA0A93" w:rsidRPr="000A0940" w14:paraId="11AEEE50" w14:textId="77777777" w:rsidTr="000A0940">
        <w:tc>
          <w:tcPr>
            <w:cnfStyle w:val="001000000000" w:firstRow="0" w:lastRow="0" w:firstColumn="1" w:lastColumn="0" w:oddVBand="0" w:evenVBand="0" w:oddHBand="0" w:evenHBand="0" w:firstRowFirstColumn="0" w:firstRowLastColumn="0" w:lastRowFirstColumn="0" w:lastRowLastColumn="0"/>
            <w:tcW w:w="3955" w:type="dxa"/>
            <w:vAlign w:val="center"/>
          </w:tcPr>
          <w:p w14:paraId="0A32D65B" w14:textId="77777777" w:rsidR="00BA0A93" w:rsidRPr="000A0940" w:rsidRDefault="00BA0A93" w:rsidP="000A0940">
            <w:pPr>
              <w:spacing w:after="80" w:line="276" w:lineRule="auto"/>
              <w:jc w:val="center"/>
              <w:rPr>
                <w:rFonts w:asciiTheme="majorBidi" w:hAnsiTheme="majorBidi" w:cstheme="majorBidi"/>
                <w:sz w:val="24"/>
                <w:szCs w:val="24"/>
              </w:rPr>
            </w:pPr>
            <w:r w:rsidRPr="000A0940">
              <w:rPr>
                <w:rFonts w:asciiTheme="majorBidi" w:hAnsiTheme="majorBidi" w:cstheme="majorBidi"/>
                <w:sz w:val="24"/>
                <w:szCs w:val="24"/>
              </w:rPr>
              <w:t>MKS&lt;-DII_VB_SC_3clusters_WC</w:t>
            </w:r>
          </w:p>
        </w:tc>
        <w:tc>
          <w:tcPr>
            <w:tcW w:w="5940" w:type="dxa"/>
            <w:vAlign w:val="center"/>
          </w:tcPr>
          <w:p w14:paraId="5B561D4D" w14:textId="77777777" w:rsidR="00BA0A93" w:rsidRPr="000A0940" w:rsidRDefault="00BA0A93" w:rsidP="000A0940">
            <w:pPr>
              <w:spacing w:after="8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A0940">
              <w:rPr>
                <w:rFonts w:asciiTheme="majorBidi" w:hAnsiTheme="majorBidi" w:cstheme="majorBidi"/>
                <w:sz w:val="24"/>
                <w:szCs w:val="24"/>
              </w:rPr>
              <w:t>Renames the original dataset as the primary copy to work with on this project.</w:t>
            </w:r>
          </w:p>
        </w:tc>
      </w:tr>
      <w:tr w:rsidR="00BA0A93" w:rsidRPr="000A0940" w14:paraId="09009FCC" w14:textId="77777777" w:rsidTr="000A09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5" w:type="dxa"/>
            <w:vAlign w:val="center"/>
          </w:tcPr>
          <w:p w14:paraId="7EF936A5" w14:textId="77777777" w:rsidR="00BA0A93" w:rsidRPr="000A0940" w:rsidRDefault="00BA0A93" w:rsidP="000A0940">
            <w:pPr>
              <w:spacing w:after="80" w:line="276" w:lineRule="auto"/>
              <w:jc w:val="center"/>
              <w:rPr>
                <w:rFonts w:asciiTheme="majorBidi" w:hAnsiTheme="majorBidi" w:cstheme="majorBidi"/>
                <w:sz w:val="24"/>
                <w:szCs w:val="24"/>
              </w:rPr>
            </w:pPr>
            <w:proofErr w:type="spellStart"/>
            <w:r w:rsidRPr="000A0940">
              <w:rPr>
                <w:rFonts w:asciiTheme="majorBidi" w:hAnsiTheme="majorBidi" w:cstheme="majorBidi"/>
                <w:sz w:val="24"/>
                <w:szCs w:val="24"/>
              </w:rPr>
              <w:t>strengthdata</w:t>
            </w:r>
            <w:proofErr w:type="spellEnd"/>
            <w:r w:rsidRPr="000A0940">
              <w:rPr>
                <w:rFonts w:asciiTheme="majorBidi" w:hAnsiTheme="majorBidi" w:cstheme="majorBidi"/>
                <w:sz w:val="24"/>
                <w:szCs w:val="24"/>
              </w:rPr>
              <w:t>&lt;-</w:t>
            </w:r>
            <w:proofErr w:type="spellStart"/>
            <w:r w:rsidRPr="000A0940">
              <w:rPr>
                <w:rFonts w:asciiTheme="majorBidi" w:hAnsiTheme="majorBidi" w:cstheme="majorBidi"/>
                <w:sz w:val="24"/>
                <w:szCs w:val="24"/>
              </w:rPr>
              <w:t>as.matrix</w:t>
            </w:r>
            <w:proofErr w:type="spellEnd"/>
            <w:r w:rsidRPr="000A0940">
              <w:rPr>
                <w:rFonts w:asciiTheme="majorBidi" w:hAnsiTheme="majorBidi" w:cstheme="majorBidi"/>
                <w:sz w:val="24"/>
                <w:szCs w:val="24"/>
              </w:rPr>
              <w:t>(MKS[, 2:6])</w:t>
            </w:r>
          </w:p>
        </w:tc>
        <w:tc>
          <w:tcPr>
            <w:tcW w:w="5940" w:type="dxa"/>
            <w:vAlign w:val="center"/>
          </w:tcPr>
          <w:p w14:paraId="39B25200" w14:textId="77777777" w:rsidR="00BA0A93" w:rsidRPr="000A0940" w:rsidRDefault="00BA0A93" w:rsidP="000A0940">
            <w:pPr>
              <w:spacing w:after="80"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0A0940">
              <w:rPr>
                <w:rFonts w:asciiTheme="majorBidi" w:hAnsiTheme="majorBidi" w:cstheme="majorBidi"/>
                <w:sz w:val="24"/>
                <w:szCs w:val="24"/>
              </w:rPr>
              <w:t>Creation of cluster object for strength data. The five time points for strength are columns 2 through 6.</w:t>
            </w:r>
          </w:p>
        </w:tc>
      </w:tr>
      <w:tr w:rsidR="00BA0A93" w:rsidRPr="000A0940" w14:paraId="6F4C7BEC" w14:textId="77777777" w:rsidTr="000A0940">
        <w:tc>
          <w:tcPr>
            <w:cnfStyle w:val="001000000000" w:firstRow="0" w:lastRow="0" w:firstColumn="1" w:lastColumn="0" w:oddVBand="0" w:evenVBand="0" w:oddHBand="0" w:evenHBand="0" w:firstRowFirstColumn="0" w:firstRowLastColumn="0" w:lastRowFirstColumn="0" w:lastRowLastColumn="0"/>
            <w:tcW w:w="3955" w:type="dxa"/>
            <w:vAlign w:val="center"/>
          </w:tcPr>
          <w:p w14:paraId="77FF07C2" w14:textId="77777777" w:rsidR="00BA0A93" w:rsidRPr="000A0940" w:rsidRDefault="00BA0A93" w:rsidP="000A0940">
            <w:pPr>
              <w:spacing w:after="80" w:line="276" w:lineRule="auto"/>
              <w:jc w:val="center"/>
              <w:rPr>
                <w:rFonts w:asciiTheme="majorBidi" w:hAnsiTheme="majorBidi" w:cstheme="majorBidi"/>
                <w:sz w:val="24"/>
                <w:szCs w:val="24"/>
              </w:rPr>
            </w:pPr>
            <w:proofErr w:type="spellStart"/>
            <w:r w:rsidRPr="000A0940">
              <w:rPr>
                <w:rFonts w:asciiTheme="majorBidi" w:hAnsiTheme="majorBidi" w:cstheme="majorBidi"/>
                <w:sz w:val="24"/>
                <w:szCs w:val="24"/>
              </w:rPr>
              <w:t>powerdata</w:t>
            </w:r>
            <w:proofErr w:type="spellEnd"/>
            <w:r w:rsidRPr="000A0940">
              <w:rPr>
                <w:rFonts w:asciiTheme="majorBidi" w:hAnsiTheme="majorBidi" w:cstheme="majorBidi"/>
                <w:sz w:val="24"/>
                <w:szCs w:val="24"/>
              </w:rPr>
              <w:t>&lt;-</w:t>
            </w:r>
            <w:proofErr w:type="spellStart"/>
            <w:r w:rsidRPr="000A0940">
              <w:rPr>
                <w:rFonts w:asciiTheme="majorBidi" w:hAnsiTheme="majorBidi" w:cstheme="majorBidi"/>
                <w:sz w:val="24"/>
                <w:szCs w:val="24"/>
              </w:rPr>
              <w:t>as.matrix</w:t>
            </w:r>
            <w:proofErr w:type="spellEnd"/>
            <w:r w:rsidRPr="000A0940">
              <w:rPr>
                <w:rFonts w:asciiTheme="majorBidi" w:hAnsiTheme="majorBidi" w:cstheme="majorBidi"/>
                <w:sz w:val="24"/>
                <w:szCs w:val="24"/>
              </w:rPr>
              <w:t>(MKS[, 7:11])</w:t>
            </w:r>
          </w:p>
        </w:tc>
        <w:tc>
          <w:tcPr>
            <w:tcW w:w="5940" w:type="dxa"/>
            <w:vAlign w:val="center"/>
          </w:tcPr>
          <w:p w14:paraId="0DD99597" w14:textId="77777777" w:rsidR="00BA0A93" w:rsidRPr="000A0940" w:rsidRDefault="00BA0A93" w:rsidP="000A0940">
            <w:pPr>
              <w:spacing w:after="8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A0940">
              <w:rPr>
                <w:rFonts w:asciiTheme="majorBidi" w:hAnsiTheme="majorBidi" w:cstheme="majorBidi"/>
                <w:sz w:val="24"/>
                <w:szCs w:val="24"/>
              </w:rPr>
              <w:t>Creation of cluster object for power data</w:t>
            </w:r>
          </w:p>
        </w:tc>
      </w:tr>
      <w:tr w:rsidR="00BA0A93" w:rsidRPr="000A0940" w14:paraId="11A63FD9" w14:textId="77777777" w:rsidTr="000A09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5" w:type="dxa"/>
            <w:vAlign w:val="center"/>
          </w:tcPr>
          <w:p w14:paraId="643B042B" w14:textId="77777777" w:rsidR="00BA0A93" w:rsidRPr="000A0940" w:rsidRDefault="00BA0A93" w:rsidP="000A0940">
            <w:pPr>
              <w:spacing w:after="80" w:line="276" w:lineRule="auto"/>
              <w:jc w:val="center"/>
              <w:rPr>
                <w:rFonts w:asciiTheme="majorBidi" w:hAnsiTheme="majorBidi" w:cstheme="majorBidi"/>
                <w:sz w:val="24"/>
                <w:szCs w:val="24"/>
              </w:rPr>
            </w:pPr>
            <w:proofErr w:type="spellStart"/>
            <w:r w:rsidRPr="000A0940">
              <w:rPr>
                <w:rFonts w:asciiTheme="majorBidi" w:hAnsiTheme="majorBidi" w:cstheme="majorBidi"/>
                <w:sz w:val="24"/>
                <w:szCs w:val="24"/>
              </w:rPr>
              <w:lastRenderedPageBreak/>
              <w:t>performancedata</w:t>
            </w:r>
            <w:proofErr w:type="spellEnd"/>
            <w:r w:rsidRPr="000A0940">
              <w:rPr>
                <w:rFonts w:asciiTheme="majorBidi" w:hAnsiTheme="majorBidi" w:cstheme="majorBidi"/>
                <w:sz w:val="24"/>
                <w:szCs w:val="24"/>
              </w:rPr>
              <w:t>&lt;-</w:t>
            </w:r>
            <w:proofErr w:type="spellStart"/>
            <w:r w:rsidRPr="000A0940">
              <w:rPr>
                <w:rFonts w:asciiTheme="majorBidi" w:hAnsiTheme="majorBidi" w:cstheme="majorBidi"/>
                <w:sz w:val="24"/>
                <w:szCs w:val="24"/>
              </w:rPr>
              <w:t>as.matrix</w:t>
            </w:r>
            <w:proofErr w:type="spellEnd"/>
            <w:r w:rsidRPr="000A0940">
              <w:rPr>
                <w:rFonts w:asciiTheme="majorBidi" w:hAnsiTheme="majorBidi" w:cstheme="majorBidi"/>
                <w:sz w:val="24"/>
                <w:szCs w:val="24"/>
              </w:rPr>
              <w:t>(MKS[, 2:11])</w:t>
            </w:r>
          </w:p>
        </w:tc>
        <w:tc>
          <w:tcPr>
            <w:tcW w:w="5940" w:type="dxa"/>
            <w:vAlign w:val="center"/>
          </w:tcPr>
          <w:p w14:paraId="471BD424" w14:textId="77777777" w:rsidR="00BA0A93" w:rsidRPr="000A0940" w:rsidRDefault="00BA0A93" w:rsidP="000A0940">
            <w:pPr>
              <w:spacing w:after="80"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0A0940">
              <w:rPr>
                <w:rFonts w:asciiTheme="majorBidi" w:hAnsiTheme="majorBidi" w:cstheme="majorBidi"/>
                <w:sz w:val="24"/>
                <w:szCs w:val="24"/>
              </w:rPr>
              <w:t xml:space="preserve">Creation of cluster object for multivariate strength and power data </w:t>
            </w:r>
            <w:proofErr w:type="spellStart"/>
            <w:r w:rsidRPr="000A0940">
              <w:rPr>
                <w:rFonts w:asciiTheme="majorBidi" w:hAnsiTheme="majorBidi" w:cstheme="majorBidi"/>
                <w:sz w:val="24"/>
                <w:szCs w:val="24"/>
              </w:rPr>
              <w:t>Ii.e</w:t>
            </w:r>
            <w:proofErr w:type="spellEnd"/>
            <w:r w:rsidRPr="000A0940">
              <w:rPr>
                <w:rFonts w:asciiTheme="majorBidi" w:hAnsiTheme="majorBidi" w:cstheme="majorBidi"/>
                <w:sz w:val="24"/>
                <w:szCs w:val="24"/>
              </w:rPr>
              <w:t>., “performance”) data.</w:t>
            </w:r>
          </w:p>
        </w:tc>
      </w:tr>
      <w:tr w:rsidR="00BA0A93" w:rsidRPr="000A0940" w14:paraId="5BC5C566" w14:textId="77777777" w:rsidTr="000A0940">
        <w:tc>
          <w:tcPr>
            <w:cnfStyle w:val="001000000000" w:firstRow="0" w:lastRow="0" w:firstColumn="1" w:lastColumn="0" w:oddVBand="0" w:evenVBand="0" w:oddHBand="0" w:evenHBand="0" w:firstRowFirstColumn="0" w:firstRowLastColumn="0" w:lastRowFirstColumn="0" w:lastRowLastColumn="0"/>
            <w:tcW w:w="3955" w:type="dxa"/>
            <w:vAlign w:val="center"/>
          </w:tcPr>
          <w:p w14:paraId="31EC2859" w14:textId="67023AF3" w:rsidR="00BA0A93" w:rsidRPr="000A0940" w:rsidRDefault="00BA0A93" w:rsidP="000A0940">
            <w:pPr>
              <w:spacing w:after="80" w:line="276" w:lineRule="auto"/>
              <w:jc w:val="center"/>
              <w:rPr>
                <w:rFonts w:asciiTheme="majorBidi" w:hAnsiTheme="majorBidi" w:cstheme="majorBidi"/>
                <w:sz w:val="24"/>
                <w:szCs w:val="24"/>
              </w:rPr>
            </w:pPr>
            <w:r w:rsidRPr="000A0940">
              <w:rPr>
                <w:rFonts w:asciiTheme="majorBidi" w:hAnsiTheme="majorBidi" w:cstheme="majorBidi"/>
                <w:sz w:val="24"/>
                <w:szCs w:val="24"/>
              </w:rPr>
              <w:t>View(</w:t>
            </w:r>
            <w:proofErr w:type="spellStart"/>
            <w:r w:rsidRPr="000A0940">
              <w:rPr>
                <w:rFonts w:asciiTheme="majorBidi" w:hAnsiTheme="majorBidi" w:cstheme="majorBidi"/>
                <w:sz w:val="24"/>
                <w:szCs w:val="24"/>
              </w:rPr>
              <w:t>performancedata</w:t>
            </w:r>
            <w:proofErr w:type="spellEnd"/>
            <w:r w:rsidRPr="000A0940">
              <w:rPr>
                <w:rFonts w:asciiTheme="majorBidi" w:hAnsiTheme="majorBidi" w:cstheme="majorBidi"/>
                <w:sz w:val="24"/>
                <w:szCs w:val="24"/>
              </w:rPr>
              <w:t>)</w:t>
            </w:r>
          </w:p>
          <w:p w14:paraId="4BD4A0DE" w14:textId="77777777" w:rsidR="00BA0A93" w:rsidRPr="000A0940" w:rsidRDefault="00BA0A93" w:rsidP="000A0940">
            <w:pPr>
              <w:spacing w:after="80" w:line="276" w:lineRule="auto"/>
              <w:jc w:val="center"/>
              <w:rPr>
                <w:rFonts w:asciiTheme="majorBidi" w:hAnsiTheme="majorBidi" w:cstheme="majorBidi"/>
                <w:sz w:val="24"/>
                <w:szCs w:val="24"/>
              </w:rPr>
            </w:pPr>
            <w:r w:rsidRPr="000A0940">
              <w:rPr>
                <w:rFonts w:asciiTheme="majorBidi" w:hAnsiTheme="majorBidi" w:cstheme="majorBidi"/>
                <w:sz w:val="24"/>
                <w:szCs w:val="24"/>
              </w:rPr>
              <w:t>View(</w:t>
            </w:r>
            <w:proofErr w:type="spellStart"/>
            <w:r w:rsidRPr="000A0940">
              <w:rPr>
                <w:rFonts w:asciiTheme="majorBidi" w:hAnsiTheme="majorBidi" w:cstheme="majorBidi"/>
                <w:sz w:val="24"/>
                <w:szCs w:val="24"/>
              </w:rPr>
              <w:t>powerdata</w:t>
            </w:r>
            <w:proofErr w:type="spellEnd"/>
            <w:r w:rsidRPr="000A0940">
              <w:rPr>
                <w:rFonts w:asciiTheme="majorBidi" w:hAnsiTheme="majorBidi" w:cstheme="majorBidi"/>
                <w:sz w:val="24"/>
                <w:szCs w:val="24"/>
              </w:rPr>
              <w:t>)</w:t>
            </w:r>
          </w:p>
          <w:p w14:paraId="372C49E1" w14:textId="77777777" w:rsidR="00BA0A93" w:rsidRPr="000A0940" w:rsidRDefault="00BA0A93" w:rsidP="000A0940">
            <w:pPr>
              <w:spacing w:after="80" w:line="276" w:lineRule="auto"/>
              <w:jc w:val="center"/>
              <w:rPr>
                <w:rFonts w:asciiTheme="majorBidi" w:hAnsiTheme="majorBidi" w:cstheme="majorBidi"/>
                <w:sz w:val="24"/>
                <w:szCs w:val="24"/>
              </w:rPr>
            </w:pPr>
            <w:r w:rsidRPr="000A0940">
              <w:rPr>
                <w:rFonts w:asciiTheme="majorBidi" w:hAnsiTheme="majorBidi" w:cstheme="majorBidi"/>
                <w:sz w:val="24"/>
                <w:szCs w:val="24"/>
              </w:rPr>
              <w:t>View(</w:t>
            </w:r>
            <w:proofErr w:type="spellStart"/>
            <w:r w:rsidRPr="000A0940">
              <w:rPr>
                <w:rFonts w:asciiTheme="majorBidi" w:hAnsiTheme="majorBidi" w:cstheme="majorBidi"/>
                <w:sz w:val="24"/>
                <w:szCs w:val="24"/>
              </w:rPr>
              <w:t>strengthdata</w:t>
            </w:r>
            <w:proofErr w:type="spellEnd"/>
            <w:r w:rsidRPr="000A0940">
              <w:rPr>
                <w:rFonts w:asciiTheme="majorBidi" w:hAnsiTheme="majorBidi" w:cstheme="majorBidi"/>
                <w:sz w:val="24"/>
                <w:szCs w:val="24"/>
              </w:rPr>
              <w:t>)</w:t>
            </w:r>
          </w:p>
        </w:tc>
        <w:tc>
          <w:tcPr>
            <w:tcW w:w="5940" w:type="dxa"/>
            <w:vAlign w:val="center"/>
          </w:tcPr>
          <w:p w14:paraId="391AFF6D" w14:textId="77777777" w:rsidR="00BA0A93" w:rsidRPr="000A0940" w:rsidRDefault="00BA0A93" w:rsidP="000A0940">
            <w:pPr>
              <w:spacing w:after="8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A0940">
              <w:rPr>
                <w:rFonts w:asciiTheme="majorBidi" w:hAnsiTheme="majorBidi" w:cstheme="majorBidi"/>
                <w:sz w:val="24"/>
                <w:szCs w:val="24"/>
              </w:rPr>
              <w:t>Visually check the cluster objects.</w:t>
            </w:r>
          </w:p>
        </w:tc>
      </w:tr>
      <w:tr w:rsidR="00BA0A93" w:rsidRPr="000A0940" w14:paraId="21E35482" w14:textId="77777777" w:rsidTr="000A09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5" w:type="dxa"/>
            <w:vAlign w:val="center"/>
          </w:tcPr>
          <w:p w14:paraId="4D32BADD" w14:textId="77777777" w:rsidR="00BA0A93" w:rsidRPr="000A0940" w:rsidRDefault="00BA0A93" w:rsidP="000A0940">
            <w:pPr>
              <w:spacing w:after="80" w:line="276" w:lineRule="auto"/>
              <w:jc w:val="center"/>
              <w:rPr>
                <w:rFonts w:asciiTheme="majorBidi" w:hAnsiTheme="majorBidi" w:cstheme="majorBidi"/>
                <w:sz w:val="24"/>
                <w:szCs w:val="24"/>
              </w:rPr>
            </w:pPr>
            <w:bookmarkStart w:id="6" w:name="_Hlk207893928"/>
            <w:proofErr w:type="spellStart"/>
            <w:r w:rsidRPr="000A0940">
              <w:rPr>
                <w:rFonts w:asciiTheme="majorBidi" w:hAnsiTheme="majorBidi" w:cstheme="majorBidi"/>
                <w:sz w:val="24"/>
                <w:szCs w:val="24"/>
              </w:rPr>
              <w:t>sc</w:t>
            </w:r>
            <w:proofErr w:type="spellEnd"/>
            <w:r w:rsidRPr="000A0940">
              <w:rPr>
                <w:rFonts w:asciiTheme="majorBidi" w:hAnsiTheme="majorBidi" w:cstheme="majorBidi"/>
                <w:sz w:val="24"/>
                <w:szCs w:val="24"/>
              </w:rPr>
              <w:t>&lt;-</w:t>
            </w:r>
            <w:proofErr w:type="spellStart"/>
            <w:r w:rsidRPr="000A0940">
              <w:rPr>
                <w:rFonts w:asciiTheme="majorBidi" w:hAnsiTheme="majorBidi" w:cstheme="majorBidi"/>
                <w:sz w:val="24"/>
                <w:szCs w:val="24"/>
              </w:rPr>
              <w:t>longclustEM</w:t>
            </w:r>
            <w:proofErr w:type="spellEnd"/>
            <w:r w:rsidRPr="000A0940">
              <w:rPr>
                <w:rFonts w:asciiTheme="majorBidi" w:hAnsiTheme="majorBidi" w:cstheme="majorBidi"/>
                <w:sz w:val="24"/>
                <w:szCs w:val="24"/>
              </w:rPr>
              <w:t xml:space="preserve">(x = </w:t>
            </w:r>
            <w:proofErr w:type="spellStart"/>
            <w:r w:rsidRPr="000A0940">
              <w:rPr>
                <w:rFonts w:asciiTheme="majorBidi" w:hAnsiTheme="majorBidi" w:cstheme="majorBidi"/>
                <w:sz w:val="24"/>
                <w:szCs w:val="24"/>
              </w:rPr>
              <w:t>strengthdata</w:t>
            </w:r>
            <w:proofErr w:type="spellEnd"/>
            <w:r w:rsidRPr="000A0940">
              <w:rPr>
                <w:rFonts w:asciiTheme="majorBidi" w:hAnsiTheme="majorBidi" w:cstheme="majorBidi"/>
                <w:sz w:val="24"/>
                <w:szCs w:val="24"/>
              </w:rPr>
              <w:t xml:space="preserve">, </w:t>
            </w:r>
            <w:proofErr w:type="spellStart"/>
            <w:r w:rsidRPr="000A0940">
              <w:rPr>
                <w:rFonts w:asciiTheme="majorBidi" w:hAnsiTheme="majorBidi" w:cstheme="majorBidi"/>
                <w:sz w:val="24"/>
                <w:szCs w:val="24"/>
              </w:rPr>
              <w:t>Gmin</w:t>
            </w:r>
            <w:proofErr w:type="spellEnd"/>
            <w:r w:rsidRPr="000A0940">
              <w:rPr>
                <w:rFonts w:asciiTheme="majorBidi" w:hAnsiTheme="majorBidi" w:cstheme="majorBidi"/>
                <w:sz w:val="24"/>
                <w:szCs w:val="24"/>
              </w:rPr>
              <w:t xml:space="preserve"> = 2, </w:t>
            </w:r>
            <w:proofErr w:type="spellStart"/>
            <w:r w:rsidRPr="000A0940">
              <w:rPr>
                <w:rFonts w:asciiTheme="majorBidi" w:hAnsiTheme="majorBidi" w:cstheme="majorBidi"/>
                <w:sz w:val="24"/>
                <w:szCs w:val="24"/>
              </w:rPr>
              <w:t>Gmax</w:t>
            </w:r>
            <w:proofErr w:type="spellEnd"/>
            <w:r w:rsidRPr="000A0940">
              <w:rPr>
                <w:rFonts w:asciiTheme="majorBidi" w:hAnsiTheme="majorBidi" w:cstheme="majorBidi"/>
                <w:sz w:val="24"/>
                <w:szCs w:val="24"/>
              </w:rPr>
              <w:t xml:space="preserve"> = 6, gaussian = FALSE, criteria = "BIC", </w:t>
            </w:r>
            <w:proofErr w:type="spellStart"/>
            <w:r w:rsidRPr="000A0940">
              <w:rPr>
                <w:rFonts w:asciiTheme="majorBidi" w:hAnsiTheme="majorBidi" w:cstheme="majorBidi"/>
                <w:sz w:val="24"/>
                <w:szCs w:val="24"/>
              </w:rPr>
              <w:t>initWithKMeans</w:t>
            </w:r>
            <w:proofErr w:type="spellEnd"/>
            <w:r w:rsidRPr="000A0940">
              <w:rPr>
                <w:rFonts w:asciiTheme="majorBidi" w:hAnsiTheme="majorBidi" w:cstheme="majorBidi"/>
                <w:sz w:val="24"/>
                <w:szCs w:val="24"/>
              </w:rPr>
              <w:t xml:space="preserve"> = TRUE)</w:t>
            </w:r>
          </w:p>
        </w:tc>
        <w:tc>
          <w:tcPr>
            <w:tcW w:w="5940" w:type="dxa"/>
            <w:vAlign w:val="center"/>
          </w:tcPr>
          <w:p w14:paraId="2E377DD6" w14:textId="77777777" w:rsidR="00BA0A93" w:rsidRPr="000A0940" w:rsidRDefault="00BA0A93" w:rsidP="000A0940">
            <w:pPr>
              <w:spacing w:after="80"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0A0940">
              <w:rPr>
                <w:rFonts w:asciiTheme="majorBidi" w:hAnsiTheme="majorBidi" w:cstheme="majorBidi"/>
                <w:sz w:val="24"/>
                <w:szCs w:val="24"/>
              </w:rPr>
              <w:t xml:space="preserve">Performs strength clustering using the </w:t>
            </w:r>
            <w:proofErr w:type="spellStart"/>
            <w:r w:rsidRPr="000A0940">
              <w:rPr>
                <w:rFonts w:asciiTheme="majorBidi" w:hAnsiTheme="majorBidi" w:cstheme="majorBidi"/>
                <w:i/>
                <w:iCs/>
                <w:sz w:val="24"/>
                <w:szCs w:val="24"/>
              </w:rPr>
              <w:t>longclustEM</w:t>
            </w:r>
            <w:proofErr w:type="spellEnd"/>
            <w:r w:rsidRPr="000A0940">
              <w:rPr>
                <w:rFonts w:asciiTheme="majorBidi" w:hAnsiTheme="majorBidi" w:cstheme="majorBidi"/>
                <w:i/>
                <w:iCs/>
                <w:sz w:val="24"/>
                <w:szCs w:val="24"/>
              </w:rPr>
              <w:t xml:space="preserve"> </w:t>
            </w:r>
            <w:r w:rsidRPr="000A0940">
              <w:rPr>
                <w:rFonts w:asciiTheme="majorBidi" w:hAnsiTheme="majorBidi" w:cstheme="majorBidi"/>
                <w:sz w:val="24"/>
                <w:szCs w:val="24"/>
              </w:rPr>
              <w:t>command. “</w:t>
            </w:r>
            <w:proofErr w:type="spellStart"/>
            <w:r w:rsidRPr="000A0940">
              <w:rPr>
                <w:rFonts w:asciiTheme="majorBidi" w:hAnsiTheme="majorBidi" w:cstheme="majorBidi"/>
                <w:sz w:val="24"/>
                <w:szCs w:val="24"/>
              </w:rPr>
              <w:t>initWithKMeans</w:t>
            </w:r>
            <w:proofErr w:type="spellEnd"/>
            <w:r w:rsidRPr="000A0940">
              <w:rPr>
                <w:rFonts w:asciiTheme="majorBidi" w:hAnsiTheme="majorBidi" w:cstheme="majorBidi"/>
                <w:sz w:val="24"/>
                <w:szCs w:val="24"/>
              </w:rPr>
              <w:t xml:space="preserve"> = TRUE” initializes the algorithm with k-means clustering</w:t>
            </w:r>
          </w:p>
        </w:tc>
      </w:tr>
      <w:tr w:rsidR="00BA0A93" w:rsidRPr="000A0940" w14:paraId="4934FA4F" w14:textId="77777777" w:rsidTr="000A0940">
        <w:tc>
          <w:tcPr>
            <w:cnfStyle w:val="001000000000" w:firstRow="0" w:lastRow="0" w:firstColumn="1" w:lastColumn="0" w:oddVBand="0" w:evenVBand="0" w:oddHBand="0" w:evenHBand="0" w:firstRowFirstColumn="0" w:firstRowLastColumn="0" w:lastRowFirstColumn="0" w:lastRowLastColumn="0"/>
            <w:tcW w:w="3955" w:type="dxa"/>
            <w:vAlign w:val="center"/>
          </w:tcPr>
          <w:p w14:paraId="292DC9EF" w14:textId="77777777" w:rsidR="00BA0A93" w:rsidRPr="000A0940" w:rsidRDefault="00BA0A93" w:rsidP="000A0940">
            <w:pPr>
              <w:spacing w:after="80" w:line="276" w:lineRule="auto"/>
              <w:jc w:val="center"/>
              <w:rPr>
                <w:rFonts w:asciiTheme="majorBidi" w:hAnsiTheme="majorBidi" w:cstheme="majorBidi"/>
                <w:sz w:val="24"/>
                <w:szCs w:val="24"/>
              </w:rPr>
            </w:pPr>
            <w:r w:rsidRPr="000A0940">
              <w:rPr>
                <w:rFonts w:asciiTheme="majorBidi" w:hAnsiTheme="majorBidi" w:cstheme="majorBidi"/>
                <w:sz w:val="24"/>
                <w:szCs w:val="24"/>
              </w:rPr>
              <w:t>pc&lt;-</w:t>
            </w:r>
            <w:proofErr w:type="spellStart"/>
            <w:r w:rsidRPr="000A0940">
              <w:rPr>
                <w:rFonts w:asciiTheme="majorBidi" w:hAnsiTheme="majorBidi" w:cstheme="majorBidi"/>
                <w:sz w:val="24"/>
                <w:szCs w:val="24"/>
              </w:rPr>
              <w:t>longclustEM</w:t>
            </w:r>
            <w:proofErr w:type="spellEnd"/>
            <w:r w:rsidRPr="000A0940">
              <w:rPr>
                <w:rFonts w:asciiTheme="majorBidi" w:hAnsiTheme="majorBidi" w:cstheme="majorBidi"/>
                <w:sz w:val="24"/>
                <w:szCs w:val="24"/>
              </w:rPr>
              <w:t xml:space="preserve">(x = </w:t>
            </w:r>
            <w:proofErr w:type="spellStart"/>
            <w:r w:rsidRPr="000A0940">
              <w:rPr>
                <w:rFonts w:asciiTheme="majorBidi" w:hAnsiTheme="majorBidi" w:cstheme="majorBidi"/>
                <w:sz w:val="24"/>
                <w:szCs w:val="24"/>
              </w:rPr>
              <w:t>powerdata</w:t>
            </w:r>
            <w:proofErr w:type="spellEnd"/>
            <w:r w:rsidRPr="000A0940">
              <w:rPr>
                <w:rFonts w:asciiTheme="majorBidi" w:hAnsiTheme="majorBidi" w:cstheme="majorBidi"/>
                <w:sz w:val="24"/>
                <w:szCs w:val="24"/>
              </w:rPr>
              <w:t xml:space="preserve">, </w:t>
            </w:r>
            <w:proofErr w:type="spellStart"/>
            <w:r w:rsidRPr="000A0940">
              <w:rPr>
                <w:rFonts w:asciiTheme="majorBidi" w:hAnsiTheme="majorBidi" w:cstheme="majorBidi"/>
                <w:sz w:val="24"/>
                <w:szCs w:val="24"/>
              </w:rPr>
              <w:t>Gmin</w:t>
            </w:r>
            <w:proofErr w:type="spellEnd"/>
            <w:r w:rsidRPr="000A0940">
              <w:rPr>
                <w:rFonts w:asciiTheme="majorBidi" w:hAnsiTheme="majorBidi" w:cstheme="majorBidi"/>
                <w:sz w:val="24"/>
                <w:szCs w:val="24"/>
              </w:rPr>
              <w:t xml:space="preserve"> = 2, </w:t>
            </w:r>
            <w:proofErr w:type="spellStart"/>
            <w:r w:rsidRPr="000A0940">
              <w:rPr>
                <w:rFonts w:asciiTheme="majorBidi" w:hAnsiTheme="majorBidi" w:cstheme="majorBidi"/>
                <w:sz w:val="24"/>
                <w:szCs w:val="24"/>
              </w:rPr>
              <w:t>Gmax</w:t>
            </w:r>
            <w:proofErr w:type="spellEnd"/>
            <w:r w:rsidRPr="000A0940">
              <w:rPr>
                <w:rFonts w:asciiTheme="majorBidi" w:hAnsiTheme="majorBidi" w:cstheme="majorBidi"/>
                <w:sz w:val="24"/>
                <w:szCs w:val="24"/>
              </w:rPr>
              <w:t xml:space="preserve"> = 6, gaussian = FALSE, criteria = "BIC", </w:t>
            </w:r>
            <w:proofErr w:type="spellStart"/>
            <w:r w:rsidRPr="000A0940">
              <w:rPr>
                <w:rFonts w:asciiTheme="majorBidi" w:hAnsiTheme="majorBidi" w:cstheme="majorBidi"/>
                <w:sz w:val="24"/>
                <w:szCs w:val="24"/>
              </w:rPr>
              <w:t>initWithKMeans</w:t>
            </w:r>
            <w:proofErr w:type="spellEnd"/>
            <w:r w:rsidRPr="000A0940">
              <w:rPr>
                <w:rFonts w:asciiTheme="majorBidi" w:hAnsiTheme="majorBidi" w:cstheme="majorBidi"/>
                <w:sz w:val="24"/>
                <w:szCs w:val="24"/>
              </w:rPr>
              <w:t xml:space="preserve"> = TRUE)</w:t>
            </w:r>
          </w:p>
        </w:tc>
        <w:tc>
          <w:tcPr>
            <w:tcW w:w="5940" w:type="dxa"/>
            <w:vAlign w:val="center"/>
          </w:tcPr>
          <w:p w14:paraId="5CA88CF8" w14:textId="77777777" w:rsidR="00BA0A93" w:rsidRPr="000A0940" w:rsidRDefault="00BA0A93" w:rsidP="000A0940">
            <w:pPr>
              <w:spacing w:after="8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A0940">
              <w:rPr>
                <w:rFonts w:asciiTheme="majorBidi" w:hAnsiTheme="majorBidi" w:cstheme="majorBidi"/>
                <w:sz w:val="24"/>
                <w:szCs w:val="24"/>
              </w:rPr>
              <w:t>Performs power clustering.</w:t>
            </w:r>
          </w:p>
        </w:tc>
      </w:tr>
      <w:tr w:rsidR="00BA0A93" w:rsidRPr="000A0940" w14:paraId="62139AA4" w14:textId="77777777" w:rsidTr="000A09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5" w:type="dxa"/>
            <w:vAlign w:val="center"/>
          </w:tcPr>
          <w:p w14:paraId="107377FA" w14:textId="77777777" w:rsidR="00BA0A93" w:rsidRPr="000A0940" w:rsidRDefault="00BA0A93" w:rsidP="000A0940">
            <w:pPr>
              <w:spacing w:after="80" w:line="276" w:lineRule="auto"/>
              <w:jc w:val="center"/>
              <w:rPr>
                <w:rFonts w:asciiTheme="majorBidi" w:hAnsiTheme="majorBidi" w:cstheme="majorBidi"/>
                <w:sz w:val="24"/>
                <w:szCs w:val="24"/>
              </w:rPr>
            </w:pPr>
            <w:proofErr w:type="spellStart"/>
            <w:r w:rsidRPr="000A0940">
              <w:rPr>
                <w:rFonts w:asciiTheme="majorBidi" w:hAnsiTheme="majorBidi" w:cstheme="majorBidi"/>
                <w:sz w:val="24"/>
                <w:szCs w:val="24"/>
              </w:rPr>
              <w:t>pfc</w:t>
            </w:r>
            <w:proofErr w:type="spellEnd"/>
            <w:r w:rsidRPr="000A0940">
              <w:rPr>
                <w:rFonts w:asciiTheme="majorBidi" w:hAnsiTheme="majorBidi" w:cstheme="majorBidi"/>
                <w:sz w:val="24"/>
                <w:szCs w:val="24"/>
              </w:rPr>
              <w:t>&lt;-</w:t>
            </w:r>
            <w:proofErr w:type="spellStart"/>
            <w:r w:rsidRPr="000A0940">
              <w:rPr>
                <w:rFonts w:asciiTheme="majorBidi" w:hAnsiTheme="majorBidi" w:cstheme="majorBidi"/>
                <w:sz w:val="24"/>
                <w:szCs w:val="24"/>
              </w:rPr>
              <w:t>longclustEM</w:t>
            </w:r>
            <w:proofErr w:type="spellEnd"/>
            <w:r w:rsidRPr="000A0940">
              <w:rPr>
                <w:rFonts w:asciiTheme="majorBidi" w:hAnsiTheme="majorBidi" w:cstheme="majorBidi"/>
                <w:sz w:val="24"/>
                <w:szCs w:val="24"/>
              </w:rPr>
              <w:t xml:space="preserve">(x = </w:t>
            </w:r>
            <w:proofErr w:type="spellStart"/>
            <w:r w:rsidRPr="000A0940">
              <w:rPr>
                <w:rFonts w:asciiTheme="majorBidi" w:hAnsiTheme="majorBidi" w:cstheme="majorBidi"/>
                <w:sz w:val="24"/>
                <w:szCs w:val="24"/>
              </w:rPr>
              <w:t>performancedata</w:t>
            </w:r>
            <w:proofErr w:type="spellEnd"/>
            <w:r w:rsidRPr="000A0940">
              <w:rPr>
                <w:rFonts w:asciiTheme="majorBidi" w:hAnsiTheme="majorBidi" w:cstheme="majorBidi"/>
                <w:sz w:val="24"/>
                <w:szCs w:val="24"/>
              </w:rPr>
              <w:t xml:space="preserve">, </w:t>
            </w:r>
            <w:proofErr w:type="spellStart"/>
            <w:r w:rsidRPr="000A0940">
              <w:rPr>
                <w:rFonts w:asciiTheme="majorBidi" w:hAnsiTheme="majorBidi" w:cstheme="majorBidi"/>
                <w:sz w:val="24"/>
                <w:szCs w:val="24"/>
              </w:rPr>
              <w:t>Gmin</w:t>
            </w:r>
            <w:proofErr w:type="spellEnd"/>
            <w:r w:rsidRPr="000A0940">
              <w:rPr>
                <w:rFonts w:asciiTheme="majorBidi" w:hAnsiTheme="majorBidi" w:cstheme="majorBidi"/>
                <w:sz w:val="24"/>
                <w:szCs w:val="24"/>
              </w:rPr>
              <w:t xml:space="preserve"> = 2, </w:t>
            </w:r>
            <w:proofErr w:type="spellStart"/>
            <w:r w:rsidRPr="000A0940">
              <w:rPr>
                <w:rFonts w:asciiTheme="majorBidi" w:hAnsiTheme="majorBidi" w:cstheme="majorBidi"/>
                <w:sz w:val="24"/>
                <w:szCs w:val="24"/>
              </w:rPr>
              <w:t>Gmax</w:t>
            </w:r>
            <w:proofErr w:type="spellEnd"/>
            <w:r w:rsidRPr="000A0940">
              <w:rPr>
                <w:rFonts w:asciiTheme="majorBidi" w:hAnsiTheme="majorBidi" w:cstheme="majorBidi"/>
                <w:sz w:val="24"/>
                <w:szCs w:val="24"/>
              </w:rPr>
              <w:t xml:space="preserve"> = 6, gaussian = FALSE, criteria = "BIC", </w:t>
            </w:r>
            <w:proofErr w:type="spellStart"/>
            <w:r w:rsidRPr="000A0940">
              <w:rPr>
                <w:rFonts w:asciiTheme="majorBidi" w:hAnsiTheme="majorBidi" w:cstheme="majorBidi"/>
                <w:sz w:val="24"/>
                <w:szCs w:val="24"/>
              </w:rPr>
              <w:t>initWithKMeans</w:t>
            </w:r>
            <w:proofErr w:type="spellEnd"/>
            <w:r w:rsidRPr="000A0940">
              <w:rPr>
                <w:rFonts w:asciiTheme="majorBidi" w:hAnsiTheme="majorBidi" w:cstheme="majorBidi"/>
                <w:sz w:val="24"/>
                <w:szCs w:val="24"/>
              </w:rPr>
              <w:t xml:space="preserve"> = TRUE)</w:t>
            </w:r>
          </w:p>
        </w:tc>
        <w:tc>
          <w:tcPr>
            <w:tcW w:w="5940" w:type="dxa"/>
            <w:vAlign w:val="center"/>
          </w:tcPr>
          <w:p w14:paraId="38CE6C0A" w14:textId="77777777" w:rsidR="00BA0A93" w:rsidRPr="000A0940" w:rsidRDefault="00BA0A93" w:rsidP="000A0940">
            <w:pPr>
              <w:spacing w:after="80"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0A0940">
              <w:rPr>
                <w:rFonts w:asciiTheme="majorBidi" w:hAnsiTheme="majorBidi" w:cstheme="majorBidi"/>
                <w:sz w:val="24"/>
                <w:szCs w:val="24"/>
              </w:rPr>
              <w:t>Performance clustering.</w:t>
            </w:r>
          </w:p>
        </w:tc>
      </w:tr>
      <w:tr w:rsidR="00BA0A93" w:rsidRPr="000A0940" w14:paraId="60103A91" w14:textId="77777777" w:rsidTr="000A0940">
        <w:tc>
          <w:tcPr>
            <w:cnfStyle w:val="001000000000" w:firstRow="0" w:lastRow="0" w:firstColumn="1" w:lastColumn="0" w:oddVBand="0" w:evenVBand="0" w:oddHBand="0" w:evenHBand="0" w:firstRowFirstColumn="0" w:firstRowLastColumn="0" w:lastRowFirstColumn="0" w:lastRowLastColumn="0"/>
            <w:tcW w:w="3955" w:type="dxa"/>
            <w:vAlign w:val="center"/>
          </w:tcPr>
          <w:p w14:paraId="25206BB5" w14:textId="77777777" w:rsidR="00BA0A93" w:rsidRPr="000A0940" w:rsidRDefault="00BA0A93" w:rsidP="000A0940">
            <w:pPr>
              <w:spacing w:after="80" w:line="276" w:lineRule="auto"/>
              <w:jc w:val="center"/>
              <w:rPr>
                <w:rFonts w:asciiTheme="majorBidi" w:hAnsiTheme="majorBidi" w:cstheme="majorBidi"/>
                <w:sz w:val="24"/>
                <w:szCs w:val="24"/>
              </w:rPr>
            </w:pPr>
            <w:r w:rsidRPr="000A0940">
              <w:rPr>
                <w:rFonts w:asciiTheme="majorBidi" w:hAnsiTheme="majorBidi" w:cstheme="majorBidi"/>
                <w:sz w:val="24"/>
                <w:szCs w:val="24"/>
              </w:rPr>
              <w:t>summary(</w:t>
            </w:r>
            <w:proofErr w:type="spellStart"/>
            <w:r w:rsidRPr="000A0940">
              <w:rPr>
                <w:rFonts w:asciiTheme="majorBidi" w:hAnsiTheme="majorBidi" w:cstheme="majorBidi"/>
                <w:sz w:val="24"/>
                <w:szCs w:val="24"/>
              </w:rPr>
              <w:t>sc</w:t>
            </w:r>
            <w:proofErr w:type="spellEnd"/>
            <w:r w:rsidRPr="000A0940">
              <w:rPr>
                <w:rFonts w:asciiTheme="majorBidi" w:hAnsiTheme="majorBidi" w:cstheme="majorBidi"/>
                <w:sz w:val="24"/>
                <w:szCs w:val="24"/>
              </w:rPr>
              <w:t>)</w:t>
            </w:r>
          </w:p>
          <w:p w14:paraId="67D0C855" w14:textId="77777777" w:rsidR="00BA0A93" w:rsidRPr="000A0940" w:rsidRDefault="00BA0A93" w:rsidP="000A0940">
            <w:pPr>
              <w:spacing w:after="80" w:line="276" w:lineRule="auto"/>
              <w:jc w:val="center"/>
              <w:rPr>
                <w:rFonts w:asciiTheme="majorBidi" w:hAnsiTheme="majorBidi" w:cstheme="majorBidi"/>
                <w:sz w:val="24"/>
                <w:szCs w:val="24"/>
              </w:rPr>
            </w:pPr>
            <w:r w:rsidRPr="000A0940">
              <w:rPr>
                <w:rFonts w:asciiTheme="majorBidi" w:hAnsiTheme="majorBidi" w:cstheme="majorBidi"/>
                <w:sz w:val="24"/>
                <w:szCs w:val="24"/>
              </w:rPr>
              <w:t>summary(pc)</w:t>
            </w:r>
          </w:p>
          <w:p w14:paraId="4FA24CF4" w14:textId="77777777" w:rsidR="00BA0A93" w:rsidRPr="000A0940" w:rsidRDefault="00BA0A93" w:rsidP="000A0940">
            <w:pPr>
              <w:spacing w:after="80" w:line="276" w:lineRule="auto"/>
              <w:jc w:val="center"/>
              <w:rPr>
                <w:rFonts w:asciiTheme="majorBidi" w:hAnsiTheme="majorBidi" w:cstheme="majorBidi"/>
                <w:sz w:val="24"/>
                <w:szCs w:val="24"/>
              </w:rPr>
            </w:pPr>
            <w:r w:rsidRPr="000A0940">
              <w:rPr>
                <w:rFonts w:asciiTheme="majorBidi" w:hAnsiTheme="majorBidi" w:cstheme="majorBidi"/>
                <w:sz w:val="24"/>
                <w:szCs w:val="24"/>
              </w:rPr>
              <w:t>summary(</w:t>
            </w:r>
            <w:proofErr w:type="spellStart"/>
            <w:r w:rsidRPr="000A0940">
              <w:rPr>
                <w:rFonts w:asciiTheme="majorBidi" w:hAnsiTheme="majorBidi" w:cstheme="majorBidi"/>
                <w:sz w:val="24"/>
                <w:szCs w:val="24"/>
              </w:rPr>
              <w:t>pfc</w:t>
            </w:r>
            <w:proofErr w:type="spellEnd"/>
            <w:r w:rsidRPr="000A0940">
              <w:rPr>
                <w:rFonts w:asciiTheme="majorBidi" w:hAnsiTheme="majorBidi" w:cstheme="majorBidi"/>
                <w:sz w:val="24"/>
                <w:szCs w:val="24"/>
              </w:rPr>
              <w:t>)</w:t>
            </w:r>
          </w:p>
        </w:tc>
        <w:tc>
          <w:tcPr>
            <w:tcW w:w="5940" w:type="dxa"/>
            <w:vAlign w:val="center"/>
          </w:tcPr>
          <w:p w14:paraId="206F11F2" w14:textId="77777777" w:rsidR="00BA0A93" w:rsidRPr="000A0940" w:rsidRDefault="00BA0A93" w:rsidP="000A0940">
            <w:pPr>
              <w:spacing w:after="8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A0940">
              <w:rPr>
                <w:rFonts w:asciiTheme="majorBidi" w:hAnsiTheme="majorBidi" w:cstheme="majorBidi"/>
                <w:sz w:val="24"/>
                <w:szCs w:val="24"/>
              </w:rPr>
              <w:t>Obtains output for all three clustering solutions.</w:t>
            </w:r>
          </w:p>
        </w:tc>
      </w:tr>
      <w:bookmarkEnd w:id="6"/>
      <w:tr w:rsidR="00BA0A93" w:rsidRPr="000A0940" w14:paraId="7D3C71E3" w14:textId="77777777" w:rsidTr="000A09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5" w:type="dxa"/>
            <w:vAlign w:val="center"/>
          </w:tcPr>
          <w:p w14:paraId="69A3BBB8" w14:textId="77777777" w:rsidR="00BA0A93" w:rsidRPr="000A0940" w:rsidRDefault="00BA0A93" w:rsidP="000A0940">
            <w:pPr>
              <w:spacing w:after="80" w:line="276" w:lineRule="auto"/>
              <w:jc w:val="center"/>
              <w:rPr>
                <w:rFonts w:asciiTheme="majorBidi" w:hAnsiTheme="majorBidi" w:cstheme="majorBidi"/>
                <w:sz w:val="24"/>
                <w:szCs w:val="24"/>
              </w:rPr>
            </w:pPr>
            <w:r w:rsidRPr="000A0940">
              <w:rPr>
                <w:rFonts w:asciiTheme="majorBidi" w:hAnsiTheme="majorBidi" w:cstheme="majorBidi"/>
                <w:sz w:val="24"/>
                <w:szCs w:val="24"/>
              </w:rPr>
              <w:t>plot(</w:t>
            </w:r>
            <w:proofErr w:type="spellStart"/>
            <w:r w:rsidRPr="000A0940">
              <w:rPr>
                <w:rFonts w:asciiTheme="majorBidi" w:hAnsiTheme="majorBidi" w:cstheme="majorBidi"/>
                <w:sz w:val="24"/>
                <w:szCs w:val="24"/>
              </w:rPr>
              <w:t>sc</w:t>
            </w:r>
            <w:proofErr w:type="spellEnd"/>
            <w:r w:rsidRPr="000A0940">
              <w:rPr>
                <w:rFonts w:asciiTheme="majorBidi" w:hAnsiTheme="majorBidi" w:cstheme="majorBidi"/>
                <w:sz w:val="24"/>
                <w:szCs w:val="24"/>
              </w:rPr>
              <w:t xml:space="preserve">, data = </w:t>
            </w:r>
            <w:proofErr w:type="spellStart"/>
            <w:r w:rsidRPr="000A0940">
              <w:rPr>
                <w:rFonts w:asciiTheme="majorBidi" w:hAnsiTheme="majorBidi" w:cstheme="majorBidi"/>
                <w:sz w:val="24"/>
                <w:szCs w:val="24"/>
              </w:rPr>
              <w:t>strengthdata</w:t>
            </w:r>
            <w:proofErr w:type="spellEnd"/>
            <w:r w:rsidRPr="000A0940">
              <w:rPr>
                <w:rFonts w:asciiTheme="majorBidi" w:hAnsiTheme="majorBidi" w:cstheme="majorBidi"/>
                <w:sz w:val="24"/>
                <w:szCs w:val="24"/>
              </w:rPr>
              <w:t>)</w:t>
            </w:r>
          </w:p>
          <w:p w14:paraId="49656307" w14:textId="77777777" w:rsidR="00BA0A93" w:rsidRPr="000A0940" w:rsidRDefault="00BA0A93" w:rsidP="000A0940">
            <w:pPr>
              <w:spacing w:after="80" w:line="276" w:lineRule="auto"/>
              <w:jc w:val="center"/>
              <w:rPr>
                <w:rFonts w:asciiTheme="majorBidi" w:hAnsiTheme="majorBidi" w:cstheme="majorBidi"/>
                <w:sz w:val="24"/>
                <w:szCs w:val="24"/>
              </w:rPr>
            </w:pPr>
            <w:r w:rsidRPr="000A0940">
              <w:rPr>
                <w:rFonts w:asciiTheme="majorBidi" w:hAnsiTheme="majorBidi" w:cstheme="majorBidi"/>
                <w:sz w:val="24"/>
                <w:szCs w:val="24"/>
              </w:rPr>
              <w:t xml:space="preserve">plot(pc, data = </w:t>
            </w:r>
            <w:proofErr w:type="spellStart"/>
            <w:r w:rsidRPr="000A0940">
              <w:rPr>
                <w:rFonts w:asciiTheme="majorBidi" w:hAnsiTheme="majorBidi" w:cstheme="majorBidi"/>
                <w:sz w:val="24"/>
                <w:szCs w:val="24"/>
              </w:rPr>
              <w:t>powerdata</w:t>
            </w:r>
            <w:proofErr w:type="spellEnd"/>
            <w:r w:rsidRPr="000A0940">
              <w:rPr>
                <w:rFonts w:asciiTheme="majorBidi" w:hAnsiTheme="majorBidi" w:cstheme="majorBidi"/>
                <w:sz w:val="24"/>
                <w:szCs w:val="24"/>
              </w:rPr>
              <w:t>)</w:t>
            </w:r>
          </w:p>
          <w:p w14:paraId="5194CD92" w14:textId="77777777" w:rsidR="00BA0A93" w:rsidRPr="000A0940" w:rsidRDefault="00BA0A93" w:rsidP="000A0940">
            <w:pPr>
              <w:spacing w:after="80" w:line="276" w:lineRule="auto"/>
              <w:jc w:val="center"/>
              <w:rPr>
                <w:rFonts w:asciiTheme="majorBidi" w:hAnsiTheme="majorBidi" w:cstheme="majorBidi"/>
                <w:sz w:val="24"/>
                <w:szCs w:val="24"/>
              </w:rPr>
            </w:pPr>
            <w:r w:rsidRPr="000A0940">
              <w:rPr>
                <w:rFonts w:asciiTheme="majorBidi" w:hAnsiTheme="majorBidi" w:cstheme="majorBidi"/>
                <w:sz w:val="24"/>
                <w:szCs w:val="24"/>
              </w:rPr>
              <w:t>plot(</w:t>
            </w:r>
            <w:proofErr w:type="spellStart"/>
            <w:r w:rsidRPr="000A0940">
              <w:rPr>
                <w:rFonts w:asciiTheme="majorBidi" w:hAnsiTheme="majorBidi" w:cstheme="majorBidi"/>
                <w:sz w:val="24"/>
                <w:szCs w:val="24"/>
              </w:rPr>
              <w:t>pfc</w:t>
            </w:r>
            <w:proofErr w:type="spellEnd"/>
            <w:r w:rsidRPr="000A0940">
              <w:rPr>
                <w:rFonts w:asciiTheme="majorBidi" w:hAnsiTheme="majorBidi" w:cstheme="majorBidi"/>
                <w:sz w:val="24"/>
                <w:szCs w:val="24"/>
              </w:rPr>
              <w:t xml:space="preserve">, data = </w:t>
            </w:r>
            <w:proofErr w:type="spellStart"/>
            <w:r w:rsidRPr="000A0940">
              <w:rPr>
                <w:rFonts w:asciiTheme="majorBidi" w:hAnsiTheme="majorBidi" w:cstheme="majorBidi"/>
                <w:sz w:val="24"/>
                <w:szCs w:val="24"/>
              </w:rPr>
              <w:t>performancedata</w:t>
            </w:r>
            <w:proofErr w:type="spellEnd"/>
            <w:r w:rsidRPr="000A0940">
              <w:rPr>
                <w:rFonts w:asciiTheme="majorBidi" w:hAnsiTheme="majorBidi" w:cstheme="majorBidi"/>
                <w:sz w:val="24"/>
                <w:szCs w:val="24"/>
              </w:rPr>
              <w:t>)</w:t>
            </w:r>
          </w:p>
        </w:tc>
        <w:tc>
          <w:tcPr>
            <w:tcW w:w="5940" w:type="dxa"/>
            <w:vAlign w:val="center"/>
          </w:tcPr>
          <w:p w14:paraId="549F458F" w14:textId="77777777" w:rsidR="00BA0A93" w:rsidRPr="000A0940" w:rsidRDefault="00BA0A93" w:rsidP="000A0940">
            <w:pPr>
              <w:spacing w:after="80"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0A0940">
              <w:rPr>
                <w:rFonts w:asciiTheme="majorBidi" w:hAnsiTheme="majorBidi" w:cstheme="majorBidi"/>
                <w:sz w:val="24"/>
                <w:szCs w:val="24"/>
              </w:rPr>
              <w:t>Visualizes clusters</w:t>
            </w:r>
          </w:p>
        </w:tc>
      </w:tr>
    </w:tbl>
    <w:p w14:paraId="369DF6EC" w14:textId="77777777" w:rsidR="00BA0A93" w:rsidRPr="000A0940" w:rsidRDefault="00BA0A93" w:rsidP="000A0940">
      <w:pPr>
        <w:spacing w:after="80" w:line="276" w:lineRule="auto"/>
        <w:jc w:val="both"/>
        <w:rPr>
          <w:rFonts w:asciiTheme="majorBidi" w:hAnsiTheme="majorBidi" w:cstheme="majorBidi"/>
          <w:sz w:val="28"/>
          <w:szCs w:val="28"/>
        </w:rPr>
      </w:pPr>
    </w:p>
    <w:p w14:paraId="65169B57" w14:textId="298DF887" w:rsidR="00BA0A93" w:rsidRPr="000A0940" w:rsidRDefault="000A0940" w:rsidP="000A0940">
      <w:pPr>
        <w:spacing w:after="80" w:line="276" w:lineRule="auto"/>
        <w:jc w:val="both"/>
        <w:rPr>
          <w:rFonts w:asciiTheme="majorBidi" w:hAnsiTheme="majorBidi" w:cstheme="majorBidi"/>
          <w:b/>
          <w:bCs/>
          <w:i/>
          <w:iCs/>
          <w:sz w:val="28"/>
          <w:szCs w:val="28"/>
        </w:rPr>
      </w:pPr>
      <w:r w:rsidRPr="000A0940">
        <w:rPr>
          <w:rFonts w:asciiTheme="majorBidi" w:hAnsiTheme="majorBidi" w:cstheme="majorBidi"/>
          <w:b/>
          <w:bCs/>
          <w:i/>
          <w:iCs/>
          <w:sz w:val="28"/>
          <w:szCs w:val="28"/>
        </w:rPr>
        <w:t xml:space="preserve">2. </w:t>
      </w:r>
      <w:r w:rsidR="00BA0A93" w:rsidRPr="000A0940">
        <w:rPr>
          <w:rFonts w:asciiTheme="majorBidi" w:hAnsiTheme="majorBidi" w:cstheme="majorBidi"/>
          <w:b/>
          <w:bCs/>
          <w:i/>
          <w:iCs/>
          <w:sz w:val="28"/>
          <w:szCs w:val="28"/>
        </w:rPr>
        <w:t>METHOD</w:t>
      </w:r>
    </w:p>
    <w:p w14:paraId="2F52501E" w14:textId="77777777" w:rsidR="00BA0A93" w:rsidRPr="000A0940" w:rsidRDefault="00BA0A93" w:rsidP="000A0940">
      <w:pPr>
        <w:spacing w:after="80" w:line="276" w:lineRule="auto"/>
        <w:jc w:val="both"/>
        <w:rPr>
          <w:rFonts w:asciiTheme="majorBidi" w:hAnsiTheme="majorBidi" w:cstheme="majorBidi"/>
          <w:b/>
          <w:bCs/>
          <w:sz w:val="28"/>
          <w:szCs w:val="28"/>
        </w:rPr>
      </w:pPr>
      <w:r w:rsidRPr="000A0940">
        <w:rPr>
          <w:rFonts w:asciiTheme="majorBidi" w:hAnsiTheme="majorBidi" w:cstheme="majorBidi"/>
          <w:b/>
          <w:bCs/>
          <w:sz w:val="28"/>
          <w:szCs w:val="28"/>
        </w:rPr>
        <w:t>Univariate analyses: clustering and visualization for strength and power</w:t>
      </w:r>
    </w:p>
    <w:p w14:paraId="03D85DE0" w14:textId="77777777" w:rsidR="00BA0A93" w:rsidRPr="000A0940" w:rsidRDefault="00BA0A93" w:rsidP="000A0940">
      <w:pPr>
        <w:spacing w:after="80" w:line="276" w:lineRule="auto"/>
        <w:jc w:val="both"/>
        <w:rPr>
          <w:rFonts w:asciiTheme="majorBidi" w:hAnsiTheme="majorBidi" w:cstheme="majorBidi"/>
          <w:sz w:val="28"/>
          <w:szCs w:val="28"/>
        </w:rPr>
      </w:pPr>
      <w:r w:rsidRPr="000A0940">
        <w:rPr>
          <w:rFonts w:asciiTheme="majorBidi" w:hAnsiTheme="majorBidi" w:cstheme="majorBidi"/>
          <w:sz w:val="28"/>
          <w:szCs w:val="28"/>
        </w:rPr>
        <w:t>When the summary command is run for strength clustering, the first output is the posterior probability (z-) matrix, as shown below in Figure 1:</w:t>
      </w:r>
    </w:p>
    <w:p w14:paraId="1E961F16" w14:textId="77777777" w:rsidR="00BA0A93" w:rsidRPr="000A0940" w:rsidRDefault="00BA0A93" w:rsidP="000A0940">
      <w:pPr>
        <w:spacing w:after="80" w:line="276" w:lineRule="auto"/>
        <w:jc w:val="both"/>
        <w:rPr>
          <w:rFonts w:asciiTheme="majorBidi" w:hAnsiTheme="majorBidi" w:cstheme="majorBidi"/>
          <w:sz w:val="28"/>
          <w:szCs w:val="28"/>
        </w:rPr>
      </w:pPr>
    </w:p>
    <w:p w14:paraId="00335820" w14:textId="130E8022" w:rsidR="00BA0A93" w:rsidRPr="000A0940" w:rsidRDefault="000A0940" w:rsidP="000A0940">
      <w:pPr>
        <w:spacing w:after="80" w:line="276" w:lineRule="auto"/>
        <w:jc w:val="center"/>
        <w:rPr>
          <w:rFonts w:asciiTheme="majorBidi" w:hAnsiTheme="majorBidi" w:cstheme="majorBidi"/>
          <w:sz w:val="28"/>
          <w:szCs w:val="28"/>
        </w:rPr>
      </w:pPr>
      <w:r w:rsidRPr="000A0940">
        <w:rPr>
          <w:rFonts w:asciiTheme="majorBidi" w:hAnsiTheme="majorBidi" w:cstheme="majorBidi"/>
          <w:noProof/>
          <w:sz w:val="28"/>
          <w:szCs w:val="28"/>
        </w:rPr>
        <w:lastRenderedPageBreak/>
        <w:drawing>
          <wp:inline distT="0" distB="0" distL="0" distR="0" wp14:anchorId="2E5650D9" wp14:editId="4E614036">
            <wp:extent cx="2407920" cy="4176624"/>
            <wp:effectExtent l="0" t="0" r="0" b="0"/>
            <wp:docPr id="7733847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384750" name=""/>
                    <pic:cNvPicPr/>
                  </pic:nvPicPr>
                  <pic:blipFill>
                    <a:blip r:embed="rId14"/>
                    <a:stretch>
                      <a:fillRect/>
                    </a:stretch>
                  </pic:blipFill>
                  <pic:spPr>
                    <a:xfrm>
                      <a:off x="0" y="0"/>
                      <a:ext cx="2412930" cy="4185314"/>
                    </a:xfrm>
                    <a:prstGeom prst="rect">
                      <a:avLst/>
                    </a:prstGeom>
                  </pic:spPr>
                </pic:pic>
              </a:graphicData>
            </a:graphic>
          </wp:inline>
        </w:drawing>
      </w:r>
    </w:p>
    <w:p w14:paraId="432BDF7F" w14:textId="1B1CD883" w:rsidR="00BA0A93" w:rsidRPr="000A0940" w:rsidRDefault="00BA0A93" w:rsidP="000A0940">
      <w:pPr>
        <w:spacing w:after="80" w:line="276" w:lineRule="auto"/>
        <w:jc w:val="center"/>
        <w:rPr>
          <w:rFonts w:asciiTheme="majorBidi" w:hAnsiTheme="majorBidi" w:cstheme="majorBidi"/>
          <w:sz w:val="24"/>
          <w:szCs w:val="24"/>
        </w:rPr>
      </w:pPr>
      <w:r w:rsidRPr="000A0940">
        <w:rPr>
          <w:rFonts w:asciiTheme="majorBidi" w:hAnsiTheme="majorBidi" w:cstheme="majorBidi"/>
          <w:sz w:val="24"/>
          <w:szCs w:val="24"/>
        </w:rPr>
        <w:t>Figure 1. Z-matrix</w:t>
      </w:r>
    </w:p>
    <w:p w14:paraId="0529E0EF" w14:textId="77777777" w:rsidR="00BA0A93" w:rsidRPr="000A0940" w:rsidRDefault="00BA0A93" w:rsidP="000A0940">
      <w:pPr>
        <w:spacing w:line="276" w:lineRule="auto"/>
        <w:ind w:firstLine="720"/>
        <w:jc w:val="both"/>
        <w:rPr>
          <w:rFonts w:asciiTheme="majorBidi" w:hAnsiTheme="majorBidi" w:cstheme="majorBidi"/>
          <w:sz w:val="28"/>
          <w:szCs w:val="28"/>
        </w:rPr>
      </w:pPr>
      <w:r w:rsidRPr="000A0940">
        <w:rPr>
          <w:rFonts w:asciiTheme="majorBidi" w:hAnsiTheme="majorBidi" w:cstheme="majorBidi"/>
          <w:sz w:val="28"/>
          <w:szCs w:val="28"/>
        </w:rPr>
        <w:t>The columns correspond to cluster membership (called “components”), with the rows being designated as participants.  Participants 1-12 have posterior probabilities of 1 in cluster 3, and values close to 0 for the other two clusters.  Hence they have a probability at or close to 1, of belonging to cluster 3. Similarly, participants 13-24 have a probability of 1 of belonging to cluster 2, while participants 25-36 have a probability of 1, of belonging to cluster 1. Generally, the closer the posterior probability is to 1, is the more confident the algorithm is about the participant’s cluster membership. Following the z-matrix, are several lines of output and matrices for each cluster:</w:t>
      </w:r>
    </w:p>
    <w:p w14:paraId="32A6E37A" w14:textId="77777777" w:rsidR="00BA0A93" w:rsidRPr="000A0940" w:rsidRDefault="00BA0A93" w:rsidP="000A0940">
      <w:pPr>
        <w:spacing w:after="80" w:line="276" w:lineRule="auto"/>
        <w:jc w:val="both"/>
        <w:rPr>
          <w:rFonts w:asciiTheme="majorBidi" w:hAnsiTheme="majorBidi" w:cstheme="majorBidi"/>
          <w:sz w:val="28"/>
          <w:szCs w:val="28"/>
        </w:rPr>
      </w:pPr>
    </w:p>
    <w:p w14:paraId="47719111" w14:textId="3CF97157" w:rsidR="00BA0A93" w:rsidRPr="000A0940" w:rsidRDefault="000A0940" w:rsidP="000A0940">
      <w:pPr>
        <w:spacing w:after="80" w:line="276" w:lineRule="auto"/>
        <w:jc w:val="center"/>
        <w:rPr>
          <w:rFonts w:asciiTheme="majorBidi" w:hAnsiTheme="majorBidi" w:cstheme="majorBidi"/>
          <w:sz w:val="28"/>
          <w:szCs w:val="28"/>
        </w:rPr>
      </w:pPr>
      <w:r w:rsidRPr="000A0940">
        <w:rPr>
          <w:rFonts w:asciiTheme="majorBidi" w:hAnsiTheme="majorBidi" w:cstheme="majorBidi"/>
          <w:noProof/>
          <w:sz w:val="28"/>
          <w:szCs w:val="28"/>
        </w:rPr>
        <w:lastRenderedPageBreak/>
        <w:drawing>
          <wp:inline distT="0" distB="0" distL="0" distR="0" wp14:anchorId="487DFAA2" wp14:editId="50D065C7">
            <wp:extent cx="2047875" cy="3786637"/>
            <wp:effectExtent l="0" t="0" r="0" b="4445"/>
            <wp:docPr id="1392891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89149" name=""/>
                    <pic:cNvPicPr/>
                  </pic:nvPicPr>
                  <pic:blipFill>
                    <a:blip r:embed="rId15"/>
                    <a:stretch>
                      <a:fillRect/>
                    </a:stretch>
                  </pic:blipFill>
                  <pic:spPr>
                    <a:xfrm>
                      <a:off x="0" y="0"/>
                      <a:ext cx="2047875" cy="3786637"/>
                    </a:xfrm>
                    <a:prstGeom prst="rect">
                      <a:avLst/>
                    </a:prstGeom>
                  </pic:spPr>
                </pic:pic>
              </a:graphicData>
            </a:graphic>
          </wp:inline>
        </w:drawing>
      </w:r>
    </w:p>
    <w:p w14:paraId="6AD71988" w14:textId="77777777" w:rsidR="00BA0A93" w:rsidRPr="000A0940" w:rsidRDefault="00BA0A93" w:rsidP="000A0940">
      <w:pPr>
        <w:spacing w:line="276" w:lineRule="auto"/>
        <w:jc w:val="center"/>
        <w:rPr>
          <w:rFonts w:asciiTheme="majorBidi" w:hAnsiTheme="majorBidi" w:cstheme="majorBidi"/>
          <w:sz w:val="24"/>
          <w:szCs w:val="24"/>
        </w:rPr>
      </w:pPr>
      <w:r w:rsidRPr="000A0940">
        <w:rPr>
          <w:rFonts w:asciiTheme="majorBidi" w:hAnsiTheme="majorBidi" w:cstheme="majorBidi"/>
          <w:sz w:val="24"/>
          <w:szCs w:val="24"/>
        </w:rPr>
        <w:t>Figure 2. T and D matrices</w:t>
      </w:r>
    </w:p>
    <w:p w14:paraId="58FB66DF" w14:textId="77777777" w:rsidR="00BA0A93" w:rsidRPr="000A0940" w:rsidRDefault="00BA0A93" w:rsidP="000A0940">
      <w:pPr>
        <w:spacing w:line="276" w:lineRule="auto"/>
        <w:ind w:firstLine="720"/>
        <w:jc w:val="both"/>
        <w:rPr>
          <w:rFonts w:asciiTheme="majorBidi" w:hAnsiTheme="majorBidi" w:cstheme="majorBidi"/>
          <w:sz w:val="28"/>
          <w:szCs w:val="28"/>
        </w:rPr>
      </w:pPr>
      <w:r w:rsidRPr="000A0940">
        <w:rPr>
          <w:rFonts w:asciiTheme="majorBidi" w:hAnsiTheme="majorBidi" w:cstheme="majorBidi"/>
          <w:sz w:val="28"/>
          <w:szCs w:val="28"/>
        </w:rPr>
        <w:t>The most important for general interpretation are the means for each time point for each cluster. The means from cluster 1’s timepoints go from around 98.5 to 97.7, suggesting this cluster’s trajectory is relatively flat. The means for cluster 2’s timepoints show an increase from around 111 to 119. The means for cluster 3 show a sharper increase from around 90 to 119. Hence, cluster 1 is a group of non-responders, cluster 2 is a group of moderate responders, and cluster 3 is a group of high responders.</w:t>
      </w:r>
    </w:p>
    <w:p w14:paraId="3FA66B94" w14:textId="77777777" w:rsidR="00BA0A93" w:rsidRPr="000A0940" w:rsidRDefault="00BA0A93" w:rsidP="000A0940">
      <w:pPr>
        <w:spacing w:line="276" w:lineRule="auto"/>
        <w:jc w:val="both"/>
        <w:rPr>
          <w:rFonts w:asciiTheme="majorBidi" w:hAnsiTheme="majorBidi" w:cstheme="majorBidi"/>
          <w:sz w:val="28"/>
          <w:szCs w:val="28"/>
        </w:rPr>
      </w:pPr>
      <w:r w:rsidRPr="000A0940">
        <w:rPr>
          <w:rFonts w:asciiTheme="majorBidi" w:hAnsiTheme="majorBidi" w:cstheme="majorBidi"/>
          <w:sz w:val="28"/>
          <w:szCs w:val="28"/>
        </w:rPr>
        <w:t xml:space="preserve">The v-estimate represents the overall variability of the cluster.  Cluster 1 has a variance of 14.7, while clusters 2 and 3 have relatively larger variances (221.4, and 236.3 respectively). The D-Matrix and T-matrix are produced by Cholesky decomposition of the covariance matrix. The T-Matrix shows how earlier timepoints predict later ones. The D-matrix shows the variability at each timepoint. Plainly stated, Cholesky decomposition separates time-related variability from the variability at each time point. It is consistent (~8.1) across both timepoints and clusters, and there is no correlation between timepoints (variances are 0 off-diagonal). More detail about Cholesky decomposition used in model-based clustering is beyond the scope of this paper, and may be obtained elsewhere (McNicholas &amp; Murphy, 2010; McNicholas &amp; Subedi, 2011; </w:t>
      </w:r>
      <w:proofErr w:type="spellStart"/>
      <w:r w:rsidRPr="000A0940">
        <w:rPr>
          <w:rFonts w:asciiTheme="majorBidi" w:hAnsiTheme="majorBidi" w:cstheme="majorBidi"/>
          <w:sz w:val="28"/>
          <w:szCs w:val="28"/>
        </w:rPr>
        <w:t>Pourahmadi</w:t>
      </w:r>
      <w:proofErr w:type="spellEnd"/>
      <w:r w:rsidRPr="000A0940">
        <w:rPr>
          <w:rFonts w:asciiTheme="majorBidi" w:hAnsiTheme="majorBidi" w:cstheme="majorBidi"/>
          <w:sz w:val="28"/>
          <w:szCs w:val="28"/>
        </w:rPr>
        <w:t xml:space="preserve">, 1999). Figure 3 contains the BIC and ICL tables. </w:t>
      </w:r>
    </w:p>
    <w:p w14:paraId="6E79DC30" w14:textId="77777777" w:rsidR="00BA0A93" w:rsidRPr="000A0940" w:rsidRDefault="00BA0A93" w:rsidP="00056B82">
      <w:pPr>
        <w:spacing w:after="80" w:line="276" w:lineRule="auto"/>
        <w:jc w:val="center"/>
        <w:rPr>
          <w:rFonts w:asciiTheme="majorBidi" w:hAnsiTheme="majorBidi" w:cstheme="majorBidi"/>
          <w:sz w:val="28"/>
          <w:szCs w:val="28"/>
        </w:rPr>
      </w:pPr>
      <w:r w:rsidRPr="000A0940">
        <w:rPr>
          <w:rFonts w:asciiTheme="majorBidi" w:hAnsiTheme="majorBidi" w:cstheme="majorBidi"/>
          <w:noProof/>
          <w:sz w:val="28"/>
          <w:szCs w:val="28"/>
        </w:rPr>
        <w:lastRenderedPageBreak/>
        <w:drawing>
          <wp:inline distT="0" distB="0" distL="0" distR="0" wp14:anchorId="5DE61A2F" wp14:editId="521BF1E2">
            <wp:extent cx="3764280" cy="1583562"/>
            <wp:effectExtent l="0" t="0" r="7620" b="0"/>
            <wp:docPr id="57359909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69019" cy="1585556"/>
                    </a:xfrm>
                    <a:prstGeom prst="rect">
                      <a:avLst/>
                    </a:prstGeom>
                    <a:noFill/>
                  </pic:spPr>
                </pic:pic>
              </a:graphicData>
            </a:graphic>
          </wp:inline>
        </w:drawing>
      </w:r>
    </w:p>
    <w:p w14:paraId="54010BF5" w14:textId="77777777" w:rsidR="00BA0A93" w:rsidRPr="00056B82" w:rsidRDefault="00BA0A93" w:rsidP="00056B82">
      <w:pPr>
        <w:spacing w:line="276" w:lineRule="auto"/>
        <w:jc w:val="center"/>
        <w:rPr>
          <w:rFonts w:asciiTheme="majorBidi" w:hAnsiTheme="majorBidi" w:cstheme="majorBidi"/>
          <w:sz w:val="24"/>
          <w:szCs w:val="24"/>
        </w:rPr>
      </w:pPr>
      <w:r w:rsidRPr="00056B82">
        <w:rPr>
          <w:rFonts w:asciiTheme="majorBidi" w:hAnsiTheme="majorBidi" w:cstheme="majorBidi"/>
          <w:sz w:val="24"/>
          <w:szCs w:val="24"/>
        </w:rPr>
        <w:t>Figure 3. BIC and ICL tables</w:t>
      </w:r>
    </w:p>
    <w:p w14:paraId="47348CD8" w14:textId="77777777" w:rsidR="00BA0A93" w:rsidRPr="000A0940" w:rsidRDefault="00BA0A93" w:rsidP="00056B82">
      <w:pPr>
        <w:spacing w:line="276" w:lineRule="auto"/>
        <w:ind w:firstLine="720"/>
        <w:jc w:val="both"/>
        <w:rPr>
          <w:rFonts w:asciiTheme="majorBidi" w:hAnsiTheme="majorBidi" w:cstheme="majorBidi"/>
          <w:sz w:val="28"/>
          <w:szCs w:val="28"/>
        </w:rPr>
      </w:pPr>
      <w:r w:rsidRPr="000A0940">
        <w:rPr>
          <w:rFonts w:asciiTheme="majorBidi" w:hAnsiTheme="majorBidi" w:cstheme="majorBidi"/>
          <w:sz w:val="28"/>
          <w:szCs w:val="28"/>
        </w:rPr>
        <w:t>The best clustering solution should have the lowest log likelihood for all criteria across all clusters. The EEI of -1068 fits this criterion, which is why 3 clusters were chosen as the optimal solution. Note that running the summary command for power will yield a similar result, and interpretation is virtually identical. The clusters may be plotted using the aforementioned command:</w:t>
      </w:r>
    </w:p>
    <w:p w14:paraId="460C2850" w14:textId="77777777" w:rsidR="00BA0A93" w:rsidRPr="000A0940" w:rsidRDefault="00BA0A93" w:rsidP="000A0940">
      <w:pPr>
        <w:spacing w:line="276" w:lineRule="auto"/>
        <w:jc w:val="both"/>
        <w:rPr>
          <w:rFonts w:asciiTheme="majorBidi" w:hAnsiTheme="majorBidi" w:cstheme="majorBidi"/>
          <w:sz w:val="28"/>
          <w:szCs w:val="28"/>
        </w:rPr>
      </w:pPr>
      <w:r w:rsidRPr="000A0940">
        <w:rPr>
          <w:rFonts w:asciiTheme="majorBidi" w:hAnsiTheme="majorBidi" w:cstheme="majorBidi"/>
          <w:sz w:val="28"/>
          <w:szCs w:val="28"/>
        </w:rPr>
        <w:t>&gt;plot (</w:t>
      </w:r>
      <w:proofErr w:type="spellStart"/>
      <w:r w:rsidRPr="000A0940">
        <w:rPr>
          <w:rFonts w:asciiTheme="majorBidi" w:hAnsiTheme="majorBidi" w:cstheme="majorBidi"/>
          <w:sz w:val="28"/>
          <w:szCs w:val="28"/>
        </w:rPr>
        <w:t>sc</w:t>
      </w:r>
      <w:proofErr w:type="spellEnd"/>
      <w:r w:rsidRPr="000A0940">
        <w:rPr>
          <w:rFonts w:asciiTheme="majorBidi" w:hAnsiTheme="majorBidi" w:cstheme="majorBidi"/>
          <w:sz w:val="28"/>
          <w:szCs w:val="28"/>
        </w:rPr>
        <w:t xml:space="preserve">, data = </w:t>
      </w:r>
      <w:proofErr w:type="spellStart"/>
      <w:r w:rsidRPr="000A0940">
        <w:rPr>
          <w:rFonts w:asciiTheme="majorBidi" w:hAnsiTheme="majorBidi" w:cstheme="majorBidi"/>
          <w:sz w:val="28"/>
          <w:szCs w:val="28"/>
        </w:rPr>
        <w:t>strengthdata</w:t>
      </w:r>
      <w:proofErr w:type="spellEnd"/>
      <w:r w:rsidRPr="000A0940">
        <w:rPr>
          <w:rFonts w:asciiTheme="majorBidi" w:hAnsiTheme="majorBidi" w:cstheme="majorBidi"/>
          <w:sz w:val="28"/>
          <w:szCs w:val="28"/>
        </w:rPr>
        <w:t>)</w:t>
      </w:r>
    </w:p>
    <w:p w14:paraId="5B7369D7" w14:textId="77777777" w:rsidR="00BA0A93" w:rsidRPr="000A0940" w:rsidRDefault="00BA0A93" w:rsidP="000A0940">
      <w:pPr>
        <w:spacing w:line="276" w:lineRule="auto"/>
        <w:jc w:val="both"/>
        <w:rPr>
          <w:rFonts w:asciiTheme="majorBidi" w:hAnsiTheme="majorBidi" w:cstheme="majorBidi"/>
          <w:sz w:val="28"/>
          <w:szCs w:val="28"/>
        </w:rPr>
      </w:pPr>
      <w:r w:rsidRPr="000A0940">
        <w:rPr>
          <w:rFonts w:asciiTheme="majorBidi" w:hAnsiTheme="majorBidi" w:cstheme="majorBidi"/>
          <w:sz w:val="28"/>
          <w:szCs w:val="28"/>
        </w:rPr>
        <w:t>Two figures will be displayed: one showing the relative trajectories of all clusters, and another showing trajectories for each individual cluster.</w:t>
      </w:r>
    </w:p>
    <w:p w14:paraId="75B042B5" w14:textId="77777777" w:rsidR="00BA0A93" w:rsidRPr="000A0940" w:rsidRDefault="00BA0A93" w:rsidP="00056B82">
      <w:pPr>
        <w:spacing w:after="80" w:line="276" w:lineRule="auto"/>
        <w:jc w:val="center"/>
        <w:rPr>
          <w:rFonts w:asciiTheme="majorBidi" w:hAnsiTheme="majorBidi" w:cstheme="majorBidi"/>
          <w:sz w:val="28"/>
          <w:szCs w:val="28"/>
        </w:rPr>
      </w:pPr>
      <w:r w:rsidRPr="000A0940">
        <w:rPr>
          <w:rFonts w:asciiTheme="majorBidi" w:hAnsiTheme="majorBidi" w:cstheme="majorBidi"/>
          <w:noProof/>
          <w:sz w:val="28"/>
          <w:szCs w:val="28"/>
        </w:rPr>
        <w:drawing>
          <wp:inline distT="0" distB="0" distL="0" distR="0" wp14:anchorId="66631D93" wp14:editId="037279FB">
            <wp:extent cx="3944620" cy="3115310"/>
            <wp:effectExtent l="0" t="0" r="0" b="8890"/>
            <wp:docPr id="144062128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44620" cy="3115310"/>
                    </a:xfrm>
                    <a:prstGeom prst="rect">
                      <a:avLst/>
                    </a:prstGeom>
                    <a:noFill/>
                  </pic:spPr>
                </pic:pic>
              </a:graphicData>
            </a:graphic>
          </wp:inline>
        </w:drawing>
      </w:r>
    </w:p>
    <w:p w14:paraId="05FBFF49" w14:textId="77777777" w:rsidR="00BA0A93" w:rsidRPr="00056B82" w:rsidRDefault="00BA0A93" w:rsidP="00056B82">
      <w:pPr>
        <w:spacing w:after="80" w:line="276" w:lineRule="auto"/>
        <w:jc w:val="center"/>
        <w:rPr>
          <w:rFonts w:asciiTheme="majorBidi" w:hAnsiTheme="majorBidi" w:cstheme="majorBidi"/>
          <w:sz w:val="24"/>
          <w:szCs w:val="24"/>
        </w:rPr>
      </w:pPr>
      <w:r w:rsidRPr="00056B82">
        <w:rPr>
          <w:rFonts w:asciiTheme="majorBidi" w:hAnsiTheme="majorBidi" w:cstheme="majorBidi"/>
          <w:sz w:val="24"/>
          <w:szCs w:val="24"/>
        </w:rPr>
        <w:t>Figure 4. Comparative trajectories of all clusters</w:t>
      </w:r>
    </w:p>
    <w:p w14:paraId="2F7D4BCB" w14:textId="77777777" w:rsidR="00BA0A93" w:rsidRPr="000A0940" w:rsidRDefault="00BA0A93" w:rsidP="000A0940">
      <w:pPr>
        <w:spacing w:after="80" w:line="276" w:lineRule="auto"/>
        <w:jc w:val="both"/>
        <w:rPr>
          <w:rFonts w:asciiTheme="majorBidi" w:hAnsiTheme="majorBidi" w:cstheme="majorBidi"/>
          <w:sz w:val="28"/>
          <w:szCs w:val="28"/>
        </w:rPr>
      </w:pPr>
    </w:p>
    <w:p w14:paraId="74D16E07" w14:textId="77777777" w:rsidR="00BA0A93" w:rsidRPr="000A0940" w:rsidRDefault="00BA0A93" w:rsidP="00056B82">
      <w:pPr>
        <w:spacing w:after="80" w:line="276" w:lineRule="auto"/>
        <w:jc w:val="center"/>
        <w:rPr>
          <w:rFonts w:asciiTheme="majorBidi" w:hAnsiTheme="majorBidi" w:cstheme="majorBidi"/>
          <w:sz w:val="28"/>
          <w:szCs w:val="28"/>
        </w:rPr>
      </w:pPr>
      <w:r w:rsidRPr="000A0940">
        <w:rPr>
          <w:rFonts w:asciiTheme="majorBidi" w:hAnsiTheme="majorBidi" w:cstheme="majorBidi"/>
          <w:noProof/>
          <w:sz w:val="28"/>
          <w:szCs w:val="28"/>
        </w:rPr>
        <w:lastRenderedPageBreak/>
        <w:drawing>
          <wp:inline distT="0" distB="0" distL="0" distR="0" wp14:anchorId="59BE4309" wp14:editId="5B06A124">
            <wp:extent cx="4907280" cy="3880376"/>
            <wp:effectExtent l="0" t="0" r="7620" b="6350"/>
            <wp:docPr id="10307232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15637" cy="3886984"/>
                    </a:xfrm>
                    <a:prstGeom prst="rect">
                      <a:avLst/>
                    </a:prstGeom>
                    <a:noFill/>
                  </pic:spPr>
                </pic:pic>
              </a:graphicData>
            </a:graphic>
          </wp:inline>
        </w:drawing>
      </w:r>
    </w:p>
    <w:p w14:paraId="21770718" w14:textId="77777777" w:rsidR="00BA0A93" w:rsidRPr="00056B82" w:rsidRDefault="00BA0A93" w:rsidP="00056B82">
      <w:pPr>
        <w:spacing w:line="276" w:lineRule="auto"/>
        <w:jc w:val="center"/>
        <w:rPr>
          <w:rFonts w:asciiTheme="majorBidi" w:hAnsiTheme="majorBidi" w:cstheme="majorBidi"/>
          <w:sz w:val="24"/>
          <w:szCs w:val="24"/>
        </w:rPr>
      </w:pPr>
      <w:r w:rsidRPr="00056B82">
        <w:rPr>
          <w:rFonts w:asciiTheme="majorBidi" w:hAnsiTheme="majorBidi" w:cstheme="majorBidi"/>
          <w:sz w:val="24"/>
          <w:szCs w:val="24"/>
        </w:rPr>
        <w:t>Figure 5. Single cluster trajectories</w:t>
      </w:r>
    </w:p>
    <w:p w14:paraId="6E57E3A1" w14:textId="77777777" w:rsidR="00BA0A93" w:rsidRPr="00056B82" w:rsidRDefault="00BA0A93" w:rsidP="00056B82">
      <w:pPr>
        <w:pStyle w:val="ListParagraph"/>
        <w:numPr>
          <w:ilvl w:val="0"/>
          <w:numId w:val="6"/>
        </w:numPr>
        <w:spacing w:after="0"/>
        <w:jc w:val="both"/>
        <w:rPr>
          <w:rFonts w:asciiTheme="majorBidi" w:hAnsiTheme="majorBidi" w:cstheme="majorBidi"/>
          <w:b/>
          <w:bCs/>
          <w:sz w:val="28"/>
          <w:szCs w:val="28"/>
        </w:rPr>
      </w:pPr>
      <w:r w:rsidRPr="00056B82">
        <w:rPr>
          <w:rFonts w:asciiTheme="majorBidi" w:hAnsiTheme="majorBidi" w:cstheme="majorBidi"/>
          <w:b/>
          <w:bCs/>
          <w:sz w:val="28"/>
          <w:szCs w:val="28"/>
        </w:rPr>
        <w:t>Multivariate analysis: clustering and visualization for performance</w:t>
      </w:r>
    </w:p>
    <w:p w14:paraId="3CC4955E" w14:textId="77777777" w:rsidR="00BA0A93" w:rsidRPr="000A0940" w:rsidRDefault="00BA0A93" w:rsidP="00056B82">
      <w:pPr>
        <w:spacing w:line="276" w:lineRule="auto"/>
        <w:ind w:firstLine="360"/>
        <w:jc w:val="both"/>
        <w:rPr>
          <w:rFonts w:asciiTheme="majorBidi" w:hAnsiTheme="majorBidi" w:cstheme="majorBidi"/>
          <w:sz w:val="28"/>
          <w:szCs w:val="28"/>
        </w:rPr>
      </w:pPr>
      <w:r w:rsidRPr="000A0940">
        <w:rPr>
          <w:rFonts w:asciiTheme="majorBidi" w:hAnsiTheme="majorBidi" w:cstheme="majorBidi"/>
          <w:sz w:val="28"/>
          <w:szCs w:val="28"/>
        </w:rPr>
        <w:t>The interpretation for performance is also identical to strength and power in this tutorial. Once again, the z-table shows an identical clustering pattern to the univariate strength and power clustering solutions. The major difference is the BIC and ICL models, where the EEA (anisotropic variance) is chosen instead of the EEI (equal variance). Both BIC and ICL values are -3260.8, confirming the 3-cluster solution.</w:t>
      </w:r>
    </w:p>
    <w:p w14:paraId="77B5813C" w14:textId="5856130E" w:rsidR="00BA0A93" w:rsidRPr="00056B82" w:rsidRDefault="00BA0A93" w:rsidP="00056B82">
      <w:pPr>
        <w:spacing w:after="80" w:line="276" w:lineRule="auto"/>
        <w:jc w:val="center"/>
        <w:rPr>
          <w:rFonts w:asciiTheme="majorBidi" w:hAnsiTheme="majorBidi" w:cstheme="majorBidi"/>
          <w:sz w:val="28"/>
          <w:szCs w:val="28"/>
        </w:rPr>
      </w:pPr>
      <w:r w:rsidRPr="000A0940">
        <w:rPr>
          <w:rFonts w:asciiTheme="majorBidi" w:hAnsiTheme="majorBidi" w:cstheme="majorBidi"/>
          <w:noProof/>
          <w:sz w:val="28"/>
          <w:szCs w:val="28"/>
        </w:rPr>
        <w:drawing>
          <wp:inline distT="0" distB="0" distL="0" distR="0" wp14:anchorId="781D8964" wp14:editId="202CA8F5">
            <wp:extent cx="4306186" cy="1818167"/>
            <wp:effectExtent l="0" t="0" r="0" b="0"/>
            <wp:docPr id="1534286237" name="Picture 1" descr="A screenshot of a compute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286237" name="Picture 1" descr="A screenshot of a computer code&#10;&#10;AI-generated content may be incorrect."/>
                    <pic:cNvPicPr/>
                  </pic:nvPicPr>
                  <pic:blipFill>
                    <a:blip r:embed="rId19"/>
                    <a:stretch>
                      <a:fillRect/>
                    </a:stretch>
                  </pic:blipFill>
                  <pic:spPr>
                    <a:xfrm>
                      <a:off x="0" y="0"/>
                      <a:ext cx="4322451" cy="1825035"/>
                    </a:xfrm>
                    <a:prstGeom prst="rect">
                      <a:avLst/>
                    </a:prstGeom>
                  </pic:spPr>
                </pic:pic>
              </a:graphicData>
            </a:graphic>
          </wp:inline>
        </w:drawing>
      </w:r>
    </w:p>
    <w:p w14:paraId="45B125A4" w14:textId="46C3968D" w:rsidR="00BA0A93" w:rsidRPr="000A0940" w:rsidRDefault="00BA0A93" w:rsidP="00056B82">
      <w:pPr>
        <w:spacing w:line="276" w:lineRule="auto"/>
        <w:ind w:firstLine="720"/>
        <w:jc w:val="both"/>
        <w:rPr>
          <w:rFonts w:asciiTheme="majorBidi" w:hAnsiTheme="majorBidi" w:cstheme="majorBidi"/>
          <w:sz w:val="28"/>
          <w:szCs w:val="28"/>
        </w:rPr>
      </w:pPr>
      <w:r w:rsidRPr="000A0940">
        <w:rPr>
          <w:rFonts w:asciiTheme="majorBidi" w:hAnsiTheme="majorBidi" w:cstheme="majorBidi"/>
          <w:sz w:val="28"/>
          <w:szCs w:val="28"/>
        </w:rPr>
        <w:t xml:space="preserve">While the code is provided for visualizing the multivariate trajectories, they do not give any more information in this scenario.  However, multivariate clustering is useful when multiple outcomes are measured together. For example, multivariate clustering could find participants who may improve more </w:t>
      </w:r>
      <w:r w:rsidRPr="000A0940">
        <w:rPr>
          <w:rFonts w:asciiTheme="majorBidi" w:hAnsiTheme="majorBidi" w:cstheme="majorBidi"/>
          <w:sz w:val="28"/>
          <w:szCs w:val="28"/>
        </w:rPr>
        <w:lastRenderedPageBreak/>
        <w:t>in strength than power, or show the opposite pattern, thus giving a more complete picture of how individuals respond to training. The complexity increases with more outcome variables.</w:t>
      </w:r>
    </w:p>
    <w:p w14:paraId="1EC69D84" w14:textId="29315E8F" w:rsidR="00BA0A93" w:rsidRPr="00056B82" w:rsidRDefault="00BA0A93" w:rsidP="00056B82">
      <w:pPr>
        <w:spacing w:after="80" w:line="276" w:lineRule="auto"/>
        <w:jc w:val="center"/>
        <w:rPr>
          <w:rFonts w:asciiTheme="majorBidi" w:hAnsiTheme="majorBidi" w:cstheme="majorBidi"/>
          <w:sz w:val="24"/>
          <w:szCs w:val="24"/>
        </w:rPr>
      </w:pPr>
      <w:r w:rsidRPr="00056B82">
        <w:rPr>
          <w:rFonts w:asciiTheme="majorBidi" w:hAnsiTheme="majorBidi" w:cstheme="majorBidi"/>
          <w:sz w:val="24"/>
          <w:szCs w:val="24"/>
        </w:rPr>
        <w:t>Table 4</w:t>
      </w:r>
      <w:r w:rsidR="00056B82" w:rsidRPr="00056B82">
        <w:rPr>
          <w:rFonts w:asciiTheme="majorBidi" w:hAnsiTheme="majorBidi" w:cstheme="majorBidi"/>
          <w:sz w:val="24"/>
          <w:szCs w:val="24"/>
        </w:rPr>
        <w:t xml:space="preserve"> - </w:t>
      </w:r>
      <w:r w:rsidRPr="00056B82">
        <w:rPr>
          <w:rFonts w:asciiTheme="majorBidi" w:hAnsiTheme="majorBidi" w:cstheme="majorBidi"/>
          <w:sz w:val="24"/>
          <w:szCs w:val="24"/>
        </w:rPr>
        <w:t>Cluster membership and export commands</w:t>
      </w:r>
    </w:p>
    <w:tbl>
      <w:tblPr>
        <w:tblStyle w:val="ListTable2"/>
        <w:tblW w:w="8910" w:type="dxa"/>
        <w:tblLook w:val="04A0" w:firstRow="1" w:lastRow="0" w:firstColumn="1" w:lastColumn="0" w:noHBand="0" w:noVBand="1"/>
      </w:tblPr>
      <w:tblGrid>
        <w:gridCol w:w="3960"/>
        <w:gridCol w:w="4950"/>
      </w:tblGrid>
      <w:tr w:rsidR="00BA0A93" w:rsidRPr="00056B82" w14:paraId="39377E66" w14:textId="77777777" w:rsidTr="00056B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vAlign w:val="center"/>
          </w:tcPr>
          <w:p w14:paraId="44958661" w14:textId="77777777" w:rsidR="00BA0A93" w:rsidRPr="00056B82" w:rsidRDefault="00BA0A93" w:rsidP="00056B82">
            <w:pPr>
              <w:spacing w:after="80" w:line="276" w:lineRule="auto"/>
              <w:jc w:val="center"/>
              <w:rPr>
                <w:rFonts w:asciiTheme="majorBidi" w:hAnsiTheme="majorBidi" w:cstheme="majorBidi"/>
                <w:sz w:val="24"/>
                <w:szCs w:val="24"/>
              </w:rPr>
            </w:pPr>
            <w:r w:rsidRPr="00056B82">
              <w:rPr>
                <w:rFonts w:asciiTheme="majorBidi" w:hAnsiTheme="majorBidi" w:cstheme="majorBidi"/>
                <w:sz w:val="24"/>
                <w:szCs w:val="24"/>
              </w:rPr>
              <w:t>Command</w:t>
            </w:r>
          </w:p>
        </w:tc>
        <w:tc>
          <w:tcPr>
            <w:tcW w:w="4950" w:type="dxa"/>
            <w:vAlign w:val="center"/>
          </w:tcPr>
          <w:p w14:paraId="3750FE45" w14:textId="77777777" w:rsidR="00BA0A93" w:rsidRPr="00056B82" w:rsidRDefault="00BA0A93" w:rsidP="00056B82">
            <w:pPr>
              <w:spacing w:after="80"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56B82">
              <w:rPr>
                <w:rFonts w:asciiTheme="majorBidi" w:hAnsiTheme="majorBidi" w:cstheme="majorBidi"/>
                <w:sz w:val="24"/>
                <w:szCs w:val="24"/>
              </w:rPr>
              <w:t>Purpose</w:t>
            </w:r>
          </w:p>
        </w:tc>
      </w:tr>
      <w:tr w:rsidR="00BA0A93" w:rsidRPr="00056B82" w14:paraId="742F2268" w14:textId="77777777" w:rsidTr="00056B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vAlign w:val="center"/>
          </w:tcPr>
          <w:p w14:paraId="20F8E706" w14:textId="77777777" w:rsidR="00BA0A93" w:rsidRPr="00056B82" w:rsidRDefault="00BA0A93" w:rsidP="00056B82">
            <w:pPr>
              <w:spacing w:after="80" w:line="276" w:lineRule="auto"/>
              <w:jc w:val="center"/>
              <w:rPr>
                <w:rFonts w:asciiTheme="majorBidi" w:hAnsiTheme="majorBidi" w:cstheme="majorBidi"/>
                <w:sz w:val="24"/>
                <w:szCs w:val="24"/>
              </w:rPr>
            </w:pPr>
            <w:proofErr w:type="spellStart"/>
            <w:r w:rsidRPr="00056B82">
              <w:rPr>
                <w:rFonts w:asciiTheme="majorBidi" w:hAnsiTheme="majorBidi" w:cstheme="majorBidi"/>
                <w:sz w:val="24"/>
                <w:szCs w:val="24"/>
              </w:rPr>
              <w:t>strengthclusters</w:t>
            </w:r>
            <w:proofErr w:type="spellEnd"/>
            <w:r w:rsidRPr="00056B82">
              <w:rPr>
                <w:rFonts w:asciiTheme="majorBidi" w:hAnsiTheme="majorBidi" w:cstheme="majorBidi"/>
                <w:sz w:val="24"/>
                <w:szCs w:val="24"/>
              </w:rPr>
              <w:t>&lt;-apply(</w:t>
            </w:r>
            <w:proofErr w:type="spellStart"/>
            <w:r w:rsidRPr="00056B82">
              <w:rPr>
                <w:rFonts w:asciiTheme="majorBidi" w:hAnsiTheme="majorBidi" w:cstheme="majorBidi"/>
                <w:sz w:val="24"/>
                <w:szCs w:val="24"/>
              </w:rPr>
              <w:t>sc$zbest</w:t>
            </w:r>
            <w:proofErr w:type="spellEnd"/>
            <w:r w:rsidRPr="00056B82">
              <w:rPr>
                <w:rFonts w:asciiTheme="majorBidi" w:hAnsiTheme="majorBidi" w:cstheme="majorBidi"/>
                <w:sz w:val="24"/>
                <w:szCs w:val="24"/>
              </w:rPr>
              <w:t xml:space="preserve">, 1, </w:t>
            </w:r>
            <w:proofErr w:type="spellStart"/>
            <w:r w:rsidRPr="00056B82">
              <w:rPr>
                <w:rFonts w:asciiTheme="majorBidi" w:hAnsiTheme="majorBidi" w:cstheme="majorBidi"/>
                <w:sz w:val="24"/>
                <w:szCs w:val="24"/>
              </w:rPr>
              <w:t>which.max</w:t>
            </w:r>
            <w:proofErr w:type="spellEnd"/>
            <w:r w:rsidRPr="00056B82">
              <w:rPr>
                <w:rFonts w:asciiTheme="majorBidi" w:hAnsiTheme="majorBidi" w:cstheme="majorBidi"/>
                <w:sz w:val="24"/>
                <w:szCs w:val="24"/>
              </w:rPr>
              <w:t>)</w:t>
            </w:r>
          </w:p>
        </w:tc>
        <w:tc>
          <w:tcPr>
            <w:tcW w:w="4950" w:type="dxa"/>
            <w:vAlign w:val="center"/>
          </w:tcPr>
          <w:p w14:paraId="07C38E1A" w14:textId="77777777" w:rsidR="00BA0A93" w:rsidRPr="00056B82" w:rsidRDefault="00BA0A93" w:rsidP="00056B82">
            <w:pPr>
              <w:spacing w:after="80"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056B82">
              <w:rPr>
                <w:rFonts w:asciiTheme="majorBidi" w:hAnsiTheme="majorBidi" w:cstheme="majorBidi"/>
                <w:sz w:val="24"/>
                <w:szCs w:val="24"/>
              </w:rPr>
              <w:t xml:space="preserve">Creates a column for strength cluster membership. The </w:t>
            </w:r>
            <w:r w:rsidRPr="00056B82">
              <w:rPr>
                <w:rFonts w:asciiTheme="majorBidi" w:hAnsiTheme="majorBidi" w:cstheme="majorBidi"/>
                <w:i/>
                <w:iCs/>
                <w:sz w:val="24"/>
                <w:szCs w:val="24"/>
              </w:rPr>
              <w:t>apply</w:t>
            </w:r>
            <w:r w:rsidRPr="00056B82">
              <w:rPr>
                <w:rFonts w:asciiTheme="majorBidi" w:hAnsiTheme="majorBidi" w:cstheme="majorBidi"/>
                <w:sz w:val="24"/>
                <w:szCs w:val="24"/>
              </w:rPr>
              <w:t xml:space="preserve"> command assigns clusters (referred to as “components” in the output) based on most likely membership.</w:t>
            </w:r>
          </w:p>
        </w:tc>
      </w:tr>
      <w:tr w:rsidR="00BA0A93" w:rsidRPr="00056B82" w14:paraId="05947CA4" w14:textId="77777777" w:rsidTr="00056B82">
        <w:tc>
          <w:tcPr>
            <w:cnfStyle w:val="001000000000" w:firstRow="0" w:lastRow="0" w:firstColumn="1" w:lastColumn="0" w:oddVBand="0" w:evenVBand="0" w:oddHBand="0" w:evenHBand="0" w:firstRowFirstColumn="0" w:firstRowLastColumn="0" w:lastRowFirstColumn="0" w:lastRowLastColumn="0"/>
            <w:tcW w:w="3960" w:type="dxa"/>
            <w:vAlign w:val="center"/>
          </w:tcPr>
          <w:p w14:paraId="4F47DB01" w14:textId="77777777" w:rsidR="00BA0A93" w:rsidRPr="00056B82" w:rsidRDefault="00BA0A93" w:rsidP="00056B82">
            <w:pPr>
              <w:spacing w:after="80" w:line="276" w:lineRule="auto"/>
              <w:jc w:val="center"/>
              <w:rPr>
                <w:rFonts w:asciiTheme="majorBidi" w:hAnsiTheme="majorBidi" w:cstheme="majorBidi"/>
                <w:sz w:val="24"/>
                <w:szCs w:val="24"/>
              </w:rPr>
            </w:pPr>
            <w:r w:rsidRPr="00056B82">
              <w:rPr>
                <w:rFonts w:asciiTheme="majorBidi" w:hAnsiTheme="majorBidi" w:cstheme="majorBidi"/>
                <w:sz w:val="24"/>
                <w:szCs w:val="24"/>
              </w:rPr>
              <w:t>MKS1&lt;-</w:t>
            </w:r>
            <w:proofErr w:type="spellStart"/>
            <w:r w:rsidRPr="00056B82">
              <w:rPr>
                <w:rFonts w:asciiTheme="majorBidi" w:hAnsiTheme="majorBidi" w:cstheme="majorBidi"/>
                <w:sz w:val="24"/>
                <w:szCs w:val="24"/>
              </w:rPr>
              <w:t>cbind</w:t>
            </w:r>
            <w:proofErr w:type="spellEnd"/>
            <w:r w:rsidRPr="00056B82">
              <w:rPr>
                <w:rFonts w:asciiTheme="majorBidi" w:hAnsiTheme="majorBidi" w:cstheme="majorBidi"/>
                <w:sz w:val="24"/>
                <w:szCs w:val="24"/>
              </w:rPr>
              <w:t xml:space="preserve">(MKS, </w:t>
            </w:r>
            <w:proofErr w:type="spellStart"/>
            <w:r w:rsidRPr="00056B82">
              <w:rPr>
                <w:rFonts w:asciiTheme="majorBidi" w:hAnsiTheme="majorBidi" w:cstheme="majorBidi"/>
                <w:sz w:val="24"/>
                <w:szCs w:val="24"/>
              </w:rPr>
              <w:t>strengthclusters</w:t>
            </w:r>
            <w:proofErr w:type="spellEnd"/>
            <w:r w:rsidRPr="00056B82">
              <w:rPr>
                <w:rFonts w:asciiTheme="majorBidi" w:hAnsiTheme="majorBidi" w:cstheme="majorBidi"/>
                <w:sz w:val="24"/>
                <w:szCs w:val="24"/>
              </w:rPr>
              <w:t>)</w:t>
            </w:r>
          </w:p>
          <w:p w14:paraId="12A98C82" w14:textId="77777777" w:rsidR="00BA0A93" w:rsidRPr="00056B82" w:rsidRDefault="00BA0A93" w:rsidP="00056B82">
            <w:pPr>
              <w:spacing w:after="80" w:line="276" w:lineRule="auto"/>
              <w:jc w:val="center"/>
              <w:rPr>
                <w:rFonts w:asciiTheme="majorBidi" w:hAnsiTheme="majorBidi" w:cstheme="majorBidi"/>
                <w:sz w:val="24"/>
                <w:szCs w:val="24"/>
              </w:rPr>
            </w:pPr>
            <w:r w:rsidRPr="00056B82">
              <w:rPr>
                <w:rFonts w:asciiTheme="majorBidi" w:hAnsiTheme="majorBidi" w:cstheme="majorBidi"/>
                <w:sz w:val="24"/>
                <w:szCs w:val="24"/>
              </w:rPr>
              <w:t>View(MKS1)</w:t>
            </w:r>
          </w:p>
        </w:tc>
        <w:tc>
          <w:tcPr>
            <w:tcW w:w="4950" w:type="dxa"/>
            <w:vAlign w:val="center"/>
          </w:tcPr>
          <w:p w14:paraId="0D801439" w14:textId="77777777" w:rsidR="00BA0A93" w:rsidRPr="00056B82" w:rsidRDefault="00BA0A93" w:rsidP="00056B82">
            <w:pPr>
              <w:spacing w:after="8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56B82">
              <w:rPr>
                <w:rFonts w:asciiTheme="majorBidi" w:hAnsiTheme="majorBidi" w:cstheme="majorBidi"/>
                <w:sz w:val="24"/>
                <w:szCs w:val="24"/>
              </w:rPr>
              <w:t>Creates a copy of the MKS data matrix with the strength cluster membership column appended. The “View” command is separate, and shows the new, appended dataset.</w:t>
            </w:r>
          </w:p>
        </w:tc>
      </w:tr>
      <w:tr w:rsidR="00BA0A93" w:rsidRPr="00056B82" w14:paraId="04764F84" w14:textId="77777777" w:rsidTr="00056B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vAlign w:val="center"/>
          </w:tcPr>
          <w:p w14:paraId="2C7E6051" w14:textId="77777777" w:rsidR="00BA0A93" w:rsidRPr="00056B82" w:rsidRDefault="00BA0A93" w:rsidP="00056B82">
            <w:pPr>
              <w:spacing w:after="80" w:line="276" w:lineRule="auto"/>
              <w:jc w:val="center"/>
              <w:rPr>
                <w:rFonts w:asciiTheme="majorBidi" w:hAnsiTheme="majorBidi" w:cstheme="majorBidi"/>
                <w:sz w:val="24"/>
                <w:szCs w:val="24"/>
              </w:rPr>
            </w:pPr>
            <w:proofErr w:type="spellStart"/>
            <w:r w:rsidRPr="00056B82">
              <w:rPr>
                <w:rFonts w:asciiTheme="majorBidi" w:hAnsiTheme="majorBidi" w:cstheme="majorBidi"/>
                <w:sz w:val="24"/>
                <w:szCs w:val="24"/>
              </w:rPr>
              <w:t>powerclusters</w:t>
            </w:r>
            <w:proofErr w:type="spellEnd"/>
            <w:r w:rsidRPr="00056B82">
              <w:rPr>
                <w:rFonts w:asciiTheme="majorBidi" w:hAnsiTheme="majorBidi" w:cstheme="majorBidi"/>
                <w:sz w:val="24"/>
                <w:szCs w:val="24"/>
              </w:rPr>
              <w:t>&lt;-apply(</w:t>
            </w:r>
            <w:proofErr w:type="spellStart"/>
            <w:r w:rsidRPr="00056B82">
              <w:rPr>
                <w:rFonts w:asciiTheme="majorBidi" w:hAnsiTheme="majorBidi" w:cstheme="majorBidi"/>
                <w:sz w:val="24"/>
                <w:szCs w:val="24"/>
              </w:rPr>
              <w:t>pc$zbest</w:t>
            </w:r>
            <w:proofErr w:type="spellEnd"/>
            <w:r w:rsidRPr="00056B82">
              <w:rPr>
                <w:rFonts w:asciiTheme="majorBidi" w:hAnsiTheme="majorBidi" w:cstheme="majorBidi"/>
                <w:sz w:val="24"/>
                <w:szCs w:val="24"/>
              </w:rPr>
              <w:t xml:space="preserve">, 1, </w:t>
            </w:r>
            <w:proofErr w:type="spellStart"/>
            <w:r w:rsidRPr="00056B82">
              <w:rPr>
                <w:rFonts w:asciiTheme="majorBidi" w:hAnsiTheme="majorBidi" w:cstheme="majorBidi"/>
                <w:sz w:val="24"/>
                <w:szCs w:val="24"/>
              </w:rPr>
              <w:t>which.max</w:t>
            </w:r>
            <w:proofErr w:type="spellEnd"/>
            <w:r w:rsidRPr="00056B82">
              <w:rPr>
                <w:rFonts w:asciiTheme="majorBidi" w:hAnsiTheme="majorBidi" w:cstheme="majorBidi"/>
                <w:sz w:val="24"/>
                <w:szCs w:val="24"/>
              </w:rPr>
              <w:t>)</w:t>
            </w:r>
          </w:p>
        </w:tc>
        <w:tc>
          <w:tcPr>
            <w:tcW w:w="4950" w:type="dxa"/>
            <w:vAlign w:val="center"/>
          </w:tcPr>
          <w:p w14:paraId="0741DADF" w14:textId="77777777" w:rsidR="00BA0A93" w:rsidRPr="00056B82" w:rsidRDefault="00BA0A93" w:rsidP="00056B82">
            <w:pPr>
              <w:spacing w:after="80"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056B82">
              <w:rPr>
                <w:rFonts w:asciiTheme="majorBidi" w:hAnsiTheme="majorBidi" w:cstheme="majorBidi"/>
                <w:sz w:val="24"/>
                <w:szCs w:val="24"/>
              </w:rPr>
              <w:t>Creates a column for power cluster membership</w:t>
            </w:r>
          </w:p>
        </w:tc>
      </w:tr>
      <w:tr w:rsidR="00BA0A93" w:rsidRPr="00056B82" w14:paraId="0F435FF4" w14:textId="77777777" w:rsidTr="00056B82">
        <w:tc>
          <w:tcPr>
            <w:cnfStyle w:val="001000000000" w:firstRow="0" w:lastRow="0" w:firstColumn="1" w:lastColumn="0" w:oddVBand="0" w:evenVBand="0" w:oddHBand="0" w:evenHBand="0" w:firstRowFirstColumn="0" w:firstRowLastColumn="0" w:lastRowFirstColumn="0" w:lastRowLastColumn="0"/>
            <w:tcW w:w="3960" w:type="dxa"/>
            <w:vAlign w:val="center"/>
          </w:tcPr>
          <w:p w14:paraId="49D53EC3" w14:textId="77777777" w:rsidR="00BA0A93" w:rsidRPr="00056B82" w:rsidRDefault="00BA0A93" w:rsidP="00056B82">
            <w:pPr>
              <w:spacing w:after="80" w:line="276" w:lineRule="auto"/>
              <w:jc w:val="center"/>
              <w:rPr>
                <w:rFonts w:asciiTheme="majorBidi" w:hAnsiTheme="majorBidi" w:cstheme="majorBidi"/>
                <w:sz w:val="24"/>
                <w:szCs w:val="24"/>
              </w:rPr>
            </w:pPr>
            <w:r w:rsidRPr="00056B82">
              <w:rPr>
                <w:rFonts w:asciiTheme="majorBidi" w:hAnsiTheme="majorBidi" w:cstheme="majorBidi"/>
                <w:sz w:val="24"/>
                <w:szCs w:val="24"/>
              </w:rPr>
              <w:t>MKS2&lt;-</w:t>
            </w:r>
            <w:proofErr w:type="spellStart"/>
            <w:r w:rsidRPr="00056B82">
              <w:rPr>
                <w:rFonts w:asciiTheme="majorBidi" w:hAnsiTheme="majorBidi" w:cstheme="majorBidi"/>
                <w:sz w:val="24"/>
                <w:szCs w:val="24"/>
              </w:rPr>
              <w:t>cbind</w:t>
            </w:r>
            <w:proofErr w:type="spellEnd"/>
            <w:r w:rsidRPr="00056B82">
              <w:rPr>
                <w:rFonts w:asciiTheme="majorBidi" w:hAnsiTheme="majorBidi" w:cstheme="majorBidi"/>
                <w:sz w:val="24"/>
                <w:szCs w:val="24"/>
              </w:rPr>
              <w:t xml:space="preserve">(MKS1, </w:t>
            </w:r>
            <w:proofErr w:type="spellStart"/>
            <w:r w:rsidRPr="00056B82">
              <w:rPr>
                <w:rFonts w:asciiTheme="majorBidi" w:hAnsiTheme="majorBidi" w:cstheme="majorBidi"/>
                <w:sz w:val="24"/>
                <w:szCs w:val="24"/>
              </w:rPr>
              <w:t>powerclusters</w:t>
            </w:r>
            <w:proofErr w:type="spellEnd"/>
            <w:r w:rsidRPr="00056B82">
              <w:rPr>
                <w:rFonts w:asciiTheme="majorBidi" w:hAnsiTheme="majorBidi" w:cstheme="majorBidi"/>
                <w:sz w:val="24"/>
                <w:szCs w:val="24"/>
              </w:rPr>
              <w:t>)</w:t>
            </w:r>
          </w:p>
          <w:p w14:paraId="14D5A771" w14:textId="77777777" w:rsidR="00BA0A93" w:rsidRPr="00056B82" w:rsidRDefault="00BA0A93" w:rsidP="00056B82">
            <w:pPr>
              <w:spacing w:after="80" w:line="276" w:lineRule="auto"/>
              <w:jc w:val="center"/>
              <w:rPr>
                <w:rFonts w:asciiTheme="majorBidi" w:hAnsiTheme="majorBidi" w:cstheme="majorBidi"/>
                <w:sz w:val="24"/>
                <w:szCs w:val="24"/>
              </w:rPr>
            </w:pPr>
            <w:r w:rsidRPr="00056B82">
              <w:rPr>
                <w:rFonts w:asciiTheme="majorBidi" w:hAnsiTheme="majorBidi" w:cstheme="majorBidi"/>
                <w:sz w:val="24"/>
                <w:szCs w:val="24"/>
              </w:rPr>
              <w:t>View(MKS2)</w:t>
            </w:r>
          </w:p>
        </w:tc>
        <w:tc>
          <w:tcPr>
            <w:tcW w:w="4950" w:type="dxa"/>
            <w:vAlign w:val="center"/>
          </w:tcPr>
          <w:p w14:paraId="63856367" w14:textId="77777777" w:rsidR="00BA0A93" w:rsidRPr="00056B82" w:rsidRDefault="00BA0A93" w:rsidP="00056B82">
            <w:pPr>
              <w:spacing w:after="8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56B82">
              <w:rPr>
                <w:rFonts w:asciiTheme="majorBidi" w:hAnsiTheme="majorBidi" w:cstheme="majorBidi"/>
                <w:sz w:val="24"/>
                <w:szCs w:val="24"/>
              </w:rPr>
              <w:t>Creates a copy of the MKS1 data matrix with the power cluster membership column appended.</w:t>
            </w:r>
          </w:p>
        </w:tc>
      </w:tr>
      <w:tr w:rsidR="00BA0A93" w:rsidRPr="00056B82" w14:paraId="2E2F92A9" w14:textId="77777777" w:rsidTr="00056B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vAlign w:val="center"/>
          </w:tcPr>
          <w:p w14:paraId="26C4DEF2" w14:textId="77777777" w:rsidR="00BA0A93" w:rsidRPr="00056B82" w:rsidRDefault="00BA0A93" w:rsidP="00056B82">
            <w:pPr>
              <w:spacing w:after="80" w:line="276" w:lineRule="auto"/>
              <w:jc w:val="center"/>
              <w:rPr>
                <w:rFonts w:asciiTheme="majorBidi" w:hAnsiTheme="majorBidi" w:cstheme="majorBidi"/>
                <w:sz w:val="24"/>
                <w:szCs w:val="24"/>
              </w:rPr>
            </w:pPr>
            <w:proofErr w:type="spellStart"/>
            <w:r w:rsidRPr="00056B82">
              <w:rPr>
                <w:rFonts w:asciiTheme="majorBidi" w:hAnsiTheme="majorBidi" w:cstheme="majorBidi"/>
                <w:sz w:val="24"/>
                <w:szCs w:val="24"/>
              </w:rPr>
              <w:t>performanceclusters</w:t>
            </w:r>
            <w:proofErr w:type="spellEnd"/>
            <w:r w:rsidRPr="00056B82">
              <w:rPr>
                <w:rFonts w:asciiTheme="majorBidi" w:hAnsiTheme="majorBidi" w:cstheme="majorBidi"/>
                <w:sz w:val="24"/>
                <w:szCs w:val="24"/>
              </w:rPr>
              <w:t>&lt;-apply(</w:t>
            </w:r>
            <w:proofErr w:type="spellStart"/>
            <w:r w:rsidRPr="00056B82">
              <w:rPr>
                <w:rFonts w:asciiTheme="majorBidi" w:hAnsiTheme="majorBidi" w:cstheme="majorBidi"/>
                <w:sz w:val="24"/>
                <w:szCs w:val="24"/>
              </w:rPr>
              <w:t>pfc$zbest</w:t>
            </w:r>
            <w:proofErr w:type="spellEnd"/>
            <w:r w:rsidRPr="00056B82">
              <w:rPr>
                <w:rFonts w:asciiTheme="majorBidi" w:hAnsiTheme="majorBidi" w:cstheme="majorBidi"/>
                <w:sz w:val="24"/>
                <w:szCs w:val="24"/>
              </w:rPr>
              <w:t xml:space="preserve">, 1, </w:t>
            </w:r>
            <w:proofErr w:type="spellStart"/>
            <w:r w:rsidRPr="00056B82">
              <w:rPr>
                <w:rFonts w:asciiTheme="majorBidi" w:hAnsiTheme="majorBidi" w:cstheme="majorBidi"/>
                <w:sz w:val="24"/>
                <w:szCs w:val="24"/>
              </w:rPr>
              <w:t>which.max</w:t>
            </w:r>
            <w:proofErr w:type="spellEnd"/>
            <w:r w:rsidRPr="00056B82">
              <w:rPr>
                <w:rFonts w:asciiTheme="majorBidi" w:hAnsiTheme="majorBidi" w:cstheme="majorBidi"/>
                <w:sz w:val="24"/>
                <w:szCs w:val="24"/>
              </w:rPr>
              <w:t>)</w:t>
            </w:r>
          </w:p>
        </w:tc>
        <w:tc>
          <w:tcPr>
            <w:tcW w:w="4950" w:type="dxa"/>
            <w:vAlign w:val="center"/>
          </w:tcPr>
          <w:p w14:paraId="69A9B271" w14:textId="77777777" w:rsidR="00BA0A93" w:rsidRPr="00056B82" w:rsidRDefault="00BA0A93" w:rsidP="00056B82">
            <w:pPr>
              <w:spacing w:after="80"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056B82">
              <w:rPr>
                <w:rFonts w:asciiTheme="majorBidi" w:hAnsiTheme="majorBidi" w:cstheme="majorBidi"/>
                <w:sz w:val="24"/>
                <w:szCs w:val="24"/>
              </w:rPr>
              <w:t>Creates a column for performance cluster membership.</w:t>
            </w:r>
          </w:p>
        </w:tc>
      </w:tr>
      <w:tr w:rsidR="00BA0A93" w:rsidRPr="00056B82" w14:paraId="272D701A" w14:textId="77777777" w:rsidTr="00056B82">
        <w:tc>
          <w:tcPr>
            <w:cnfStyle w:val="001000000000" w:firstRow="0" w:lastRow="0" w:firstColumn="1" w:lastColumn="0" w:oddVBand="0" w:evenVBand="0" w:oddHBand="0" w:evenHBand="0" w:firstRowFirstColumn="0" w:firstRowLastColumn="0" w:lastRowFirstColumn="0" w:lastRowLastColumn="0"/>
            <w:tcW w:w="3960" w:type="dxa"/>
            <w:vAlign w:val="center"/>
          </w:tcPr>
          <w:p w14:paraId="721A2FAA" w14:textId="77777777" w:rsidR="00BA0A93" w:rsidRPr="00056B82" w:rsidRDefault="00BA0A93" w:rsidP="00056B82">
            <w:pPr>
              <w:spacing w:after="80" w:line="276" w:lineRule="auto"/>
              <w:jc w:val="center"/>
              <w:rPr>
                <w:rFonts w:asciiTheme="majorBidi" w:hAnsiTheme="majorBidi" w:cstheme="majorBidi"/>
                <w:sz w:val="24"/>
                <w:szCs w:val="24"/>
              </w:rPr>
            </w:pPr>
            <w:r w:rsidRPr="00056B82">
              <w:rPr>
                <w:rFonts w:asciiTheme="majorBidi" w:hAnsiTheme="majorBidi" w:cstheme="majorBidi"/>
                <w:sz w:val="24"/>
                <w:szCs w:val="24"/>
              </w:rPr>
              <w:t>MKS3&lt;-</w:t>
            </w:r>
            <w:proofErr w:type="spellStart"/>
            <w:r w:rsidRPr="00056B82">
              <w:rPr>
                <w:rFonts w:asciiTheme="majorBidi" w:hAnsiTheme="majorBidi" w:cstheme="majorBidi"/>
                <w:sz w:val="24"/>
                <w:szCs w:val="24"/>
              </w:rPr>
              <w:t>cbind</w:t>
            </w:r>
            <w:proofErr w:type="spellEnd"/>
            <w:r w:rsidRPr="00056B82">
              <w:rPr>
                <w:rFonts w:asciiTheme="majorBidi" w:hAnsiTheme="majorBidi" w:cstheme="majorBidi"/>
                <w:sz w:val="24"/>
                <w:szCs w:val="24"/>
              </w:rPr>
              <w:t xml:space="preserve">(MKS2, </w:t>
            </w:r>
            <w:proofErr w:type="spellStart"/>
            <w:r w:rsidRPr="00056B82">
              <w:rPr>
                <w:rFonts w:asciiTheme="majorBidi" w:hAnsiTheme="majorBidi" w:cstheme="majorBidi"/>
                <w:sz w:val="24"/>
                <w:szCs w:val="24"/>
              </w:rPr>
              <w:t>performanceclusters</w:t>
            </w:r>
            <w:proofErr w:type="spellEnd"/>
            <w:r w:rsidRPr="00056B82">
              <w:rPr>
                <w:rFonts w:asciiTheme="majorBidi" w:hAnsiTheme="majorBidi" w:cstheme="majorBidi"/>
                <w:sz w:val="24"/>
                <w:szCs w:val="24"/>
              </w:rPr>
              <w:t>)</w:t>
            </w:r>
          </w:p>
        </w:tc>
        <w:tc>
          <w:tcPr>
            <w:tcW w:w="4950" w:type="dxa"/>
            <w:vAlign w:val="center"/>
          </w:tcPr>
          <w:p w14:paraId="71A37787" w14:textId="77777777" w:rsidR="00BA0A93" w:rsidRPr="00056B82" w:rsidRDefault="00BA0A93" w:rsidP="00056B82">
            <w:pPr>
              <w:spacing w:after="8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56B82">
              <w:rPr>
                <w:rFonts w:asciiTheme="majorBidi" w:hAnsiTheme="majorBidi" w:cstheme="majorBidi"/>
                <w:sz w:val="24"/>
                <w:szCs w:val="24"/>
              </w:rPr>
              <w:t>Creates a copy of the MKS2 data matrix with the power cluster membership column appended.</w:t>
            </w:r>
          </w:p>
        </w:tc>
      </w:tr>
      <w:tr w:rsidR="00BA0A93" w:rsidRPr="00056B82" w14:paraId="68337C18" w14:textId="77777777" w:rsidTr="00056B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vAlign w:val="center"/>
          </w:tcPr>
          <w:p w14:paraId="15326B3E" w14:textId="58BB7490" w:rsidR="00BA0A93" w:rsidRPr="00056B82" w:rsidRDefault="00BA0A93" w:rsidP="00056B82">
            <w:pPr>
              <w:spacing w:after="80" w:line="276" w:lineRule="auto"/>
              <w:jc w:val="center"/>
              <w:rPr>
                <w:rFonts w:asciiTheme="majorBidi" w:hAnsiTheme="majorBidi" w:cstheme="majorBidi"/>
                <w:sz w:val="24"/>
                <w:szCs w:val="24"/>
              </w:rPr>
            </w:pPr>
            <w:r w:rsidRPr="00056B82">
              <w:rPr>
                <w:rFonts w:asciiTheme="majorBidi" w:hAnsiTheme="majorBidi" w:cstheme="majorBidi"/>
                <w:sz w:val="24"/>
                <w:szCs w:val="24"/>
              </w:rPr>
              <w:t>library(</w:t>
            </w:r>
            <w:proofErr w:type="spellStart"/>
            <w:r w:rsidRPr="00056B82">
              <w:rPr>
                <w:rFonts w:asciiTheme="majorBidi" w:hAnsiTheme="majorBidi" w:cstheme="majorBidi"/>
                <w:sz w:val="24"/>
                <w:szCs w:val="24"/>
              </w:rPr>
              <w:t>openxlsx</w:t>
            </w:r>
            <w:proofErr w:type="spellEnd"/>
            <w:r w:rsidRPr="00056B82">
              <w:rPr>
                <w:rFonts w:asciiTheme="majorBidi" w:hAnsiTheme="majorBidi" w:cstheme="majorBidi"/>
                <w:sz w:val="24"/>
                <w:szCs w:val="24"/>
              </w:rPr>
              <w:t>)</w:t>
            </w:r>
          </w:p>
        </w:tc>
        <w:tc>
          <w:tcPr>
            <w:tcW w:w="4950" w:type="dxa"/>
            <w:vAlign w:val="center"/>
          </w:tcPr>
          <w:p w14:paraId="4A48DC2D" w14:textId="77777777" w:rsidR="00BA0A93" w:rsidRPr="00056B82" w:rsidRDefault="00BA0A93" w:rsidP="00056B82">
            <w:pPr>
              <w:spacing w:after="80"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056B82">
              <w:rPr>
                <w:rFonts w:asciiTheme="majorBidi" w:hAnsiTheme="majorBidi" w:cstheme="majorBidi"/>
                <w:sz w:val="24"/>
                <w:szCs w:val="24"/>
              </w:rPr>
              <w:t xml:space="preserve">Loads </w:t>
            </w:r>
            <w:proofErr w:type="spellStart"/>
            <w:r w:rsidRPr="00056B82">
              <w:rPr>
                <w:rFonts w:asciiTheme="majorBidi" w:hAnsiTheme="majorBidi" w:cstheme="majorBidi"/>
                <w:sz w:val="24"/>
                <w:szCs w:val="24"/>
              </w:rPr>
              <w:t>openxlsx</w:t>
            </w:r>
            <w:proofErr w:type="spellEnd"/>
            <w:r w:rsidRPr="00056B82">
              <w:rPr>
                <w:rFonts w:asciiTheme="majorBidi" w:hAnsiTheme="majorBidi" w:cstheme="majorBidi"/>
                <w:sz w:val="24"/>
                <w:szCs w:val="24"/>
              </w:rPr>
              <w:t xml:space="preserve"> package to export data to Excel spreadsheet</w:t>
            </w:r>
          </w:p>
        </w:tc>
      </w:tr>
      <w:tr w:rsidR="00BA0A93" w:rsidRPr="00056B82" w14:paraId="6DD27AA3" w14:textId="77777777" w:rsidTr="00056B82">
        <w:tc>
          <w:tcPr>
            <w:cnfStyle w:val="001000000000" w:firstRow="0" w:lastRow="0" w:firstColumn="1" w:lastColumn="0" w:oddVBand="0" w:evenVBand="0" w:oddHBand="0" w:evenHBand="0" w:firstRowFirstColumn="0" w:firstRowLastColumn="0" w:lastRowFirstColumn="0" w:lastRowLastColumn="0"/>
            <w:tcW w:w="3960" w:type="dxa"/>
            <w:vAlign w:val="center"/>
          </w:tcPr>
          <w:p w14:paraId="1A2C8514" w14:textId="77777777" w:rsidR="00BA0A93" w:rsidRPr="00056B82" w:rsidRDefault="00BA0A93" w:rsidP="00056B82">
            <w:pPr>
              <w:spacing w:after="80" w:line="276" w:lineRule="auto"/>
              <w:jc w:val="center"/>
              <w:rPr>
                <w:rFonts w:asciiTheme="majorBidi" w:hAnsiTheme="majorBidi" w:cstheme="majorBidi"/>
                <w:sz w:val="24"/>
                <w:szCs w:val="24"/>
              </w:rPr>
            </w:pPr>
            <w:r w:rsidRPr="00056B82">
              <w:rPr>
                <w:rFonts w:asciiTheme="majorBidi" w:hAnsiTheme="majorBidi" w:cstheme="majorBidi"/>
                <w:sz w:val="24"/>
                <w:szCs w:val="24"/>
              </w:rPr>
              <w:t xml:space="preserve">write.xlsx(MKS3, "MKS3.xlsx.", </w:t>
            </w:r>
            <w:proofErr w:type="spellStart"/>
            <w:r w:rsidRPr="00056B82">
              <w:rPr>
                <w:rFonts w:asciiTheme="majorBidi" w:hAnsiTheme="majorBidi" w:cstheme="majorBidi"/>
                <w:sz w:val="24"/>
                <w:szCs w:val="24"/>
              </w:rPr>
              <w:t>rownames</w:t>
            </w:r>
            <w:proofErr w:type="spellEnd"/>
            <w:r w:rsidRPr="00056B82">
              <w:rPr>
                <w:rFonts w:asciiTheme="majorBidi" w:hAnsiTheme="majorBidi" w:cstheme="majorBidi"/>
                <w:sz w:val="24"/>
                <w:szCs w:val="24"/>
              </w:rPr>
              <w:t xml:space="preserve"> = FALSE)</w:t>
            </w:r>
          </w:p>
        </w:tc>
        <w:tc>
          <w:tcPr>
            <w:tcW w:w="4950" w:type="dxa"/>
            <w:vAlign w:val="center"/>
          </w:tcPr>
          <w:p w14:paraId="38FA1A5F" w14:textId="2A73B033" w:rsidR="00BA0A93" w:rsidRPr="00056B82" w:rsidRDefault="00BA0A93" w:rsidP="00056B82">
            <w:pPr>
              <w:spacing w:after="8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56B82">
              <w:rPr>
                <w:rFonts w:asciiTheme="majorBidi" w:hAnsiTheme="majorBidi" w:cstheme="majorBidi"/>
                <w:sz w:val="24"/>
                <w:szCs w:val="24"/>
              </w:rPr>
              <w:t>Exports Microsoft Excel spreadsheet to the folder you are using.</w:t>
            </w:r>
          </w:p>
        </w:tc>
      </w:tr>
      <w:tr w:rsidR="00BA0A93" w:rsidRPr="00056B82" w14:paraId="3473C020" w14:textId="77777777" w:rsidTr="00056B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vAlign w:val="center"/>
          </w:tcPr>
          <w:p w14:paraId="3EB7AE09" w14:textId="77777777" w:rsidR="00BA0A93" w:rsidRPr="00056B82" w:rsidRDefault="00BA0A93" w:rsidP="00056B82">
            <w:pPr>
              <w:spacing w:after="80" w:line="276" w:lineRule="auto"/>
              <w:jc w:val="center"/>
              <w:rPr>
                <w:rFonts w:asciiTheme="majorBidi" w:hAnsiTheme="majorBidi" w:cstheme="majorBidi"/>
                <w:sz w:val="24"/>
                <w:szCs w:val="24"/>
              </w:rPr>
            </w:pPr>
            <w:r w:rsidRPr="00056B82">
              <w:rPr>
                <w:rFonts w:asciiTheme="majorBidi" w:hAnsiTheme="majorBidi" w:cstheme="majorBidi"/>
                <w:sz w:val="24"/>
                <w:szCs w:val="24"/>
              </w:rPr>
              <w:t>library(haven)</w:t>
            </w:r>
          </w:p>
        </w:tc>
        <w:tc>
          <w:tcPr>
            <w:tcW w:w="4950" w:type="dxa"/>
            <w:vAlign w:val="center"/>
          </w:tcPr>
          <w:p w14:paraId="279C5BA0" w14:textId="77777777" w:rsidR="00BA0A93" w:rsidRPr="00056B82" w:rsidRDefault="00BA0A93" w:rsidP="00056B82">
            <w:pPr>
              <w:spacing w:after="80"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056B82">
              <w:rPr>
                <w:rFonts w:asciiTheme="majorBidi" w:hAnsiTheme="majorBidi" w:cstheme="majorBidi"/>
                <w:sz w:val="24"/>
                <w:szCs w:val="24"/>
              </w:rPr>
              <w:t>Loads the haven package to export to an IBM SPSS spreadsheet</w:t>
            </w:r>
          </w:p>
        </w:tc>
      </w:tr>
      <w:tr w:rsidR="00BA0A93" w:rsidRPr="00056B82" w14:paraId="0DB8F424" w14:textId="77777777" w:rsidTr="00056B82">
        <w:tc>
          <w:tcPr>
            <w:cnfStyle w:val="001000000000" w:firstRow="0" w:lastRow="0" w:firstColumn="1" w:lastColumn="0" w:oddVBand="0" w:evenVBand="0" w:oddHBand="0" w:evenHBand="0" w:firstRowFirstColumn="0" w:firstRowLastColumn="0" w:lastRowFirstColumn="0" w:lastRowLastColumn="0"/>
            <w:tcW w:w="3960" w:type="dxa"/>
            <w:vAlign w:val="center"/>
          </w:tcPr>
          <w:p w14:paraId="579E4B8A" w14:textId="77777777" w:rsidR="00BA0A93" w:rsidRPr="00056B82" w:rsidRDefault="00BA0A93" w:rsidP="00056B82">
            <w:pPr>
              <w:spacing w:after="80" w:line="276" w:lineRule="auto"/>
              <w:jc w:val="center"/>
              <w:rPr>
                <w:rFonts w:asciiTheme="majorBidi" w:hAnsiTheme="majorBidi" w:cstheme="majorBidi"/>
                <w:sz w:val="24"/>
                <w:szCs w:val="24"/>
              </w:rPr>
            </w:pPr>
            <w:proofErr w:type="spellStart"/>
            <w:r w:rsidRPr="00056B82">
              <w:rPr>
                <w:rFonts w:asciiTheme="majorBidi" w:hAnsiTheme="majorBidi" w:cstheme="majorBidi"/>
                <w:sz w:val="24"/>
                <w:szCs w:val="24"/>
              </w:rPr>
              <w:t>write_sav</w:t>
            </w:r>
            <w:proofErr w:type="spellEnd"/>
            <w:r w:rsidRPr="00056B82">
              <w:rPr>
                <w:rFonts w:asciiTheme="majorBidi" w:hAnsiTheme="majorBidi" w:cstheme="majorBidi"/>
                <w:sz w:val="24"/>
                <w:szCs w:val="24"/>
              </w:rPr>
              <w:t>(MKS3, "MKS3.sav")</w:t>
            </w:r>
          </w:p>
        </w:tc>
        <w:tc>
          <w:tcPr>
            <w:tcW w:w="4950" w:type="dxa"/>
            <w:vAlign w:val="center"/>
          </w:tcPr>
          <w:p w14:paraId="6EC4C4A6" w14:textId="77777777" w:rsidR="00BA0A93" w:rsidRPr="00056B82" w:rsidRDefault="00BA0A93" w:rsidP="00056B82">
            <w:pPr>
              <w:spacing w:after="8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56B82">
              <w:rPr>
                <w:rFonts w:asciiTheme="majorBidi" w:hAnsiTheme="majorBidi" w:cstheme="majorBidi"/>
                <w:sz w:val="24"/>
                <w:szCs w:val="24"/>
              </w:rPr>
              <w:t>Saves spreadsheet as stated above.</w:t>
            </w:r>
          </w:p>
        </w:tc>
      </w:tr>
    </w:tbl>
    <w:p w14:paraId="0077D00D" w14:textId="77777777" w:rsidR="00BA0A93" w:rsidRPr="000A0940" w:rsidRDefault="00BA0A93" w:rsidP="00056B82">
      <w:pPr>
        <w:spacing w:after="240" w:line="276" w:lineRule="auto"/>
        <w:ind w:firstLine="720"/>
        <w:jc w:val="both"/>
        <w:rPr>
          <w:rFonts w:asciiTheme="majorBidi" w:hAnsiTheme="majorBidi" w:cstheme="majorBidi"/>
          <w:sz w:val="28"/>
          <w:szCs w:val="28"/>
        </w:rPr>
      </w:pPr>
      <w:r w:rsidRPr="000A0940">
        <w:rPr>
          <w:rFonts w:asciiTheme="majorBidi" w:hAnsiTheme="majorBidi" w:cstheme="majorBidi"/>
          <w:sz w:val="28"/>
          <w:szCs w:val="28"/>
        </w:rPr>
        <w:t xml:space="preserve">Once cluster memberships have been appended to the data, they may be exported to Microsoft Excel and other packages like IBM SPSS using the </w:t>
      </w:r>
      <w:proofErr w:type="spellStart"/>
      <w:r w:rsidRPr="000A0940">
        <w:rPr>
          <w:rFonts w:asciiTheme="majorBidi" w:hAnsiTheme="majorBidi" w:cstheme="majorBidi"/>
          <w:sz w:val="28"/>
          <w:szCs w:val="28"/>
        </w:rPr>
        <w:t>openxlsx</w:t>
      </w:r>
      <w:proofErr w:type="spellEnd"/>
      <w:r w:rsidRPr="000A0940">
        <w:rPr>
          <w:rFonts w:asciiTheme="majorBidi" w:hAnsiTheme="majorBidi" w:cstheme="majorBidi"/>
          <w:sz w:val="28"/>
          <w:szCs w:val="28"/>
        </w:rPr>
        <w:t xml:space="preserve"> (</w:t>
      </w:r>
      <w:proofErr w:type="spellStart"/>
      <w:r w:rsidRPr="000A0940">
        <w:rPr>
          <w:rFonts w:asciiTheme="majorBidi" w:hAnsiTheme="majorBidi" w:cstheme="majorBidi"/>
          <w:sz w:val="28"/>
          <w:szCs w:val="28"/>
        </w:rPr>
        <w:t>Schauberger</w:t>
      </w:r>
      <w:proofErr w:type="spellEnd"/>
      <w:r w:rsidRPr="000A0940">
        <w:rPr>
          <w:rFonts w:asciiTheme="majorBidi" w:hAnsiTheme="majorBidi" w:cstheme="majorBidi"/>
          <w:sz w:val="28"/>
          <w:szCs w:val="28"/>
        </w:rPr>
        <w:t xml:space="preserve"> et al., 2025) or haven (Wickham et al., 2025) packages respectively. Further evaluation and comparison of clusters can be done using ANOVA methods, but it should again be emphasized that this step is exploratory only, and not hypothesis driven.  This step is discussed extensively in Article 1.</w:t>
      </w:r>
    </w:p>
    <w:p w14:paraId="12753AF8" w14:textId="77777777" w:rsidR="00056B82" w:rsidRDefault="00056B82" w:rsidP="000A0940">
      <w:pPr>
        <w:spacing w:line="276" w:lineRule="auto"/>
        <w:jc w:val="both"/>
        <w:rPr>
          <w:rFonts w:asciiTheme="majorBidi" w:hAnsiTheme="majorBidi" w:cstheme="majorBidi"/>
          <w:b/>
          <w:bCs/>
          <w:i/>
          <w:iCs/>
          <w:sz w:val="28"/>
          <w:szCs w:val="28"/>
        </w:rPr>
      </w:pPr>
    </w:p>
    <w:p w14:paraId="33A27D6F" w14:textId="77777777" w:rsidR="00056B82" w:rsidRDefault="00056B82" w:rsidP="000A0940">
      <w:pPr>
        <w:spacing w:line="276" w:lineRule="auto"/>
        <w:jc w:val="both"/>
        <w:rPr>
          <w:rFonts w:asciiTheme="majorBidi" w:hAnsiTheme="majorBidi" w:cstheme="majorBidi"/>
          <w:b/>
          <w:bCs/>
          <w:i/>
          <w:iCs/>
          <w:sz w:val="28"/>
          <w:szCs w:val="28"/>
        </w:rPr>
      </w:pPr>
    </w:p>
    <w:p w14:paraId="0F754470" w14:textId="3663F45E" w:rsidR="00BA0A93" w:rsidRPr="00056B82" w:rsidRDefault="00056B82" w:rsidP="000A0940">
      <w:pPr>
        <w:spacing w:line="276" w:lineRule="auto"/>
        <w:jc w:val="both"/>
        <w:rPr>
          <w:rFonts w:asciiTheme="majorBidi" w:hAnsiTheme="majorBidi" w:cstheme="majorBidi"/>
          <w:b/>
          <w:bCs/>
          <w:i/>
          <w:iCs/>
          <w:sz w:val="28"/>
          <w:szCs w:val="28"/>
        </w:rPr>
      </w:pPr>
      <w:r w:rsidRPr="00056B82">
        <w:rPr>
          <w:rFonts w:asciiTheme="majorBidi" w:hAnsiTheme="majorBidi" w:cstheme="majorBidi"/>
          <w:b/>
          <w:bCs/>
          <w:i/>
          <w:iCs/>
          <w:sz w:val="28"/>
          <w:szCs w:val="28"/>
        </w:rPr>
        <w:lastRenderedPageBreak/>
        <w:t xml:space="preserve">3. </w:t>
      </w:r>
      <w:r w:rsidR="00BA0A93" w:rsidRPr="00056B82">
        <w:rPr>
          <w:rFonts w:asciiTheme="majorBidi" w:hAnsiTheme="majorBidi" w:cstheme="majorBidi"/>
          <w:b/>
          <w:bCs/>
          <w:i/>
          <w:iCs/>
          <w:sz w:val="28"/>
          <w:szCs w:val="28"/>
        </w:rPr>
        <w:t>RESULTS</w:t>
      </w:r>
    </w:p>
    <w:p w14:paraId="492F64A5" w14:textId="400CC16A" w:rsidR="00BA0A93" w:rsidRPr="000A0940" w:rsidRDefault="00BA0A93" w:rsidP="00056B82">
      <w:pPr>
        <w:spacing w:line="276" w:lineRule="auto"/>
        <w:jc w:val="both"/>
        <w:rPr>
          <w:rFonts w:asciiTheme="majorBidi" w:hAnsiTheme="majorBidi" w:cstheme="majorBidi"/>
          <w:sz w:val="28"/>
          <w:szCs w:val="28"/>
        </w:rPr>
      </w:pPr>
      <w:r w:rsidRPr="000A0940">
        <w:rPr>
          <w:rFonts w:asciiTheme="majorBidi" w:hAnsiTheme="majorBidi" w:cstheme="majorBidi"/>
          <w:sz w:val="28"/>
          <w:szCs w:val="28"/>
        </w:rPr>
        <w:t>Sample Analysis and Results Sections</w:t>
      </w:r>
      <w:r w:rsidR="00056B82">
        <w:rPr>
          <w:rFonts w:asciiTheme="majorBidi" w:hAnsiTheme="majorBidi" w:cstheme="majorBidi"/>
          <w:sz w:val="28"/>
          <w:szCs w:val="28"/>
        </w:rPr>
        <w:t xml:space="preserve">. </w:t>
      </w:r>
      <w:r w:rsidRPr="000A0940">
        <w:rPr>
          <w:rFonts w:asciiTheme="majorBidi" w:hAnsiTheme="majorBidi" w:cstheme="majorBidi"/>
          <w:sz w:val="28"/>
          <w:szCs w:val="28"/>
        </w:rPr>
        <w:t>This section is dedicated to providing a template for comprehensive and transparent reporting of analysis and findings.</w:t>
      </w:r>
    </w:p>
    <w:p w14:paraId="3A34E545" w14:textId="77777777" w:rsidR="00BA0A93" w:rsidRPr="00056B82" w:rsidRDefault="00BA0A93" w:rsidP="00056B82">
      <w:pPr>
        <w:pStyle w:val="ListParagraph"/>
        <w:numPr>
          <w:ilvl w:val="0"/>
          <w:numId w:val="6"/>
        </w:numPr>
        <w:spacing w:after="0"/>
        <w:jc w:val="both"/>
        <w:rPr>
          <w:rFonts w:asciiTheme="majorBidi" w:hAnsiTheme="majorBidi" w:cstheme="majorBidi"/>
          <w:b/>
          <w:bCs/>
          <w:sz w:val="28"/>
          <w:szCs w:val="28"/>
        </w:rPr>
      </w:pPr>
      <w:r w:rsidRPr="00056B82">
        <w:rPr>
          <w:rFonts w:asciiTheme="majorBidi" w:hAnsiTheme="majorBidi" w:cstheme="majorBidi"/>
          <w:b/>
          <w:bCs/>
          <w:sz w:val="28"/>
          <w:szCs w:val="28"/>
        </w:rPr>
        <w:t>Analysis</w:t>
      </w:r>
    </w:p>
    <w:p w14:paraId="1A4C69A0" w14:textId="77777777" w:rsidR="00BA0A93" w:rsidRPr="000A0940" w:rsidRDefault="00BA0A93" w:rsidP="00056B82">
      <w:pPr>
        <w:spacing w:after="240" w:line="276" w:lineRule="auto"/>
        <w:ind w:firstLine="360"/>
        <w:jc w:val="both"/>
        <w:rPr>
          <w:rFonts w:asciiTheme="majorBidi" w:hAnsiTheme="majorBidi" w:cstheme="majorBidi"/>
          <w:sz w:val="28"/>
          <w:szCs w:val="28"/>
        </w:rPr>
      </w:pPr>
      <w:r w:rsidRPr="000A0940">
        <w:rPr>
          <w:rFonts w:asciiTheme="majorBidi" w:hAnsiTheme="majorBidi" w:cstheme="majorBidi"/>
          <w:sz w:val="28"/>
          <w:szCs w:val="28"/>
        </w:rPr>
        <w:t>Descriptive statistics were performed using IBM SPSS version 30 (Armonk, NY). Repeated measures (RM) MANOVA for the effect of time on performance, and follow up RM ANOVA analyses for both strength and power were also performed using IBM SPSS. The interaction between cluster membership and time on performance was analyzed using a 3 x 5 MANOVA in IBM SPSS, followed by 3 x 5 ANOVA on strength and power.</w:t>
      </w:r>
    </w:p>
    <w:p w14:paraId="007CE5A3" w14:textId="77777777" w:rsidR="00BA0A93" w:rsidRPr="000A0940" w:rsidRDefault="00BA0A93" w:rsidP="00056B82">
      <w:pPr>
        <w:spacing w:after="240" w:line="276" w:lineRule="auto"/>
        <w:jc w:val="both"/>
        <w:rPr>
          <w:rFonts w:asciiTheme="majorBidi" w:hAnsiTheme="majorBidi" w:cstheme="majorBidi"/>
          <w:sz w:val="28"/>
          <w:szCs w:val="28"/>
        </w:rPr>
      </w:pPr>
      <w:r w:rsidRPr="000A0940">
        <w:rPr>
          <w:rFonts w:asciiTheme="majorBidi" w:hAnsiTheme="majorBidi" w:cstheme="majorBidi"/>
          <w:sz w:val="28"/>
          <w:szCs w:val="28"/>
        </w:rPr>
        <w:t xml:space="preserve">Model based clustering was performed in R (R Core Team, 2025) using the </w:t>
      </w:r>
      <w:proofErr w:type="spellStart"/>
      <w:r w:rsidRPr="000A0940">
        <w:rPr>
          <w:rFonts w:asciiTheme="majorBidi" w:hAnsiTheme="majorBidi" w:cstheme="majorBidi"/>
          <w:i/>
          <w:iCs/>
          <w:sz w:val="28"/>
          <w:szCs w:val="28"/>
        </w:rPr>
        <w:t>longclust</w:t>
      </w:r>
      <w:proofErr w:type="spellEnd"/>
      <w:r w:rsidRPr="000A0940">
        <w:rPr>
          <w:rFonts w:asciiTheme="majorBidi" w:hAnsiTheme="majorBidi" w:cstheme="majorBidi"/>
          <w:sz w:val="28"/>
          <w:szCs w:val="28"/>
        </w:rPr>
        <w:t xml:space="preserve"> package (McNicholas et al., 2023). Exploratory comparisons between clusters were also completed using RM MANOVA and RM ANOVA in IBM SPSS.</w:t>
      </w:r>
    </w:p>
    <w:p w14:paraId="52824EC4" w14:textId="77777777" w:rsidR="00BA0A93" w:rsidRPr="00056B82" w:rsidRDefault="00BA0A93" w:rsidP="00056B82">
      <w:pPr>
        <w:pStyle w:val="ListParagraph"/>
        <w:numPr>
          <w:ilvl w:val="0"/>
          <w:numId w:val="6"/>
        </w:numPr>
        <w:spacing w:after="0"/>
        <w:jc w:val="both"/>
        <w:rPr>
          <w:rFonts w:asciiTheme="majorBidi" w:hAnsiTheme="majorBidi" w:cstheme="majorBidi"/>
          <w:b/>
          <w:bCs/>
          <w:sz w:val="28"/>
          <w:szCs w:val="28"/>
        </w:rPr>
      </w:pPr>
      <w:r w:rsidRPr="00056B82">
        <w:rPr>
          <w:rFonts w:asciiTheme="majorBidi" w:hAnsiTheme="majorBidi" w:cstheme="majorBidi"/>
          <w:b/>
          <w:bCs/>
          <w:sz w:val="28"/>
          <w:szCs w:val="28"/>
        </w:rPr>
        <w:t>Results.</w:t>
      </w:r>
    </w:p>
    <w:p w14:paraId="6C14AA04" w14:textId="77777777" w:rsidR="00BA0A93" w:rsidRPr="000A0940" w:rsidRDefault="00BA0A93" w:rsidP="00056B82">
      <w:pPr>
        <w:spacing w:line="276" w:lineRule="auto"/>
        <w:ind w:firstLine="360"/>
        <w:jc w:val="both"/>
        <w:rPr>
          <w:rFonts w:asciiTheme="majorBidi" w:hAnsiTheme="majorBidi" w:cstheme="majorBidi"/>
          <w:sz w:val="28"/>
          <w:szCs w:val="28"/>
        </w:rPr>
      </w:pPr>
      <w:r w:rsidRPr="000A0940">
        <w:rPr>
          <w:rFonts w:asciiTheme="majorBidi" w:hAnsiTheme="majorBidi" w:cstheme="majorBidi"/>
          <w:sz w:val="28"/>
          <w:szCs w:val="28"/>
        </w:rPr>
        <w:t xml:space="preserve">The null hypothesis for repeated measures MANOVA was rejected (Λ = .59, F(8, 278) = 10.4, p &lt; .001, η2p = .23). Similarly, the null hypothesis for strength [F(1.6, 56.3) = 23.6, p &lt; .001, η2p = .40)] and power [F(1.6, 56.6) = 14.8, p &lt; .001, η2p = .30] were rejected. As sphericity was violated, Greenhouse-Geisser adjustments were applied to both the strength and power analyses. </w:t>
      </w:r>
    </w:p>
    <w:p w14:paraId="6FCB4792" w14:textId="77777777" w:rsidR="00BA0A93" w:rsidRPr="000A0940" w:rsidRDefault="00BA0A93" w:rsidP="00056B82">
      <w:pPr>
        <w:spacing w:after="240" w:line="276" w:lineRule="auto"/>
        <w:jc w:val="both"/>
        <w:rPr>
          <w:rFonts w:asciiTheme="majorBidi" w:hAnsiTheme="majorBidi" w:cstheme="majorBidi"/>
          <w:sz w:val="28"/>
          <w:szCs w:val="28"/>
        </w:rPr>
      </w:pPr>
      <w:r w:rsidRPr="000A0940">
        <w:rPr>
          <w:rFonts w:asciiTheme="majorBidi" w:hAnsiTheme="majorBidi" w:cstheme="majorBidi"/>
          <w:sz w:val="28"/>
          <w:szCs w:val="28"/>
        </w:rPr>
        <w:t xml:space="preserve">Model-based clustering revealed three clusters for strength, power, and performance.  For strength and power, EEI (see Table 2) was interpreted for both the Bayesian Information Criterion (-1068), and the Integrated Completed Likelihood (-1068). For performance, EEA was interpreted (-3260.8). </w:t>
      </w:r>
    </w:p>
    <w:p w14:paraId="6485B06F" w14:textId="77777777" w:rsidR="00BA0A93" w:rsidRPr="00056B82" w:rsidRDefault="00BA0A93" w:rsidP="00056B82">
      <w:pPr>
        <w:pStyle w:val="ListParagraph"/>
        <w:numPr>
          <w:ilvl w:val="0"/>
          <w:numId w:val="6"/>
        </w:numPr>
        <w:spacing w:after="0"/>
        <w:jc w:val="both"/>
        <w:rPr>
          <w:rFonts w:asciiTheme="majorBidi" w:hAnsiTheme="majorBidi" w:cstheme="majorBidi"/>
          <w:b/>
          <w:bCs/>
          <w:sz w:val="28"/>
          <w:szCs w:val="28"/>
        </w:rPr>
      </w:pPr>
      <w:r w:rsidRPr="00056B82">
        <w:rPr>
          <w:rFonts w:asciiTheme="majorBidi" w:hAnsiTheme="majorBidi" w:cstheme="majorBidi"/>
          <w:b/>
          <w:bCs/>
          <w:sz w:val="28"/>
          <w:szCs w:val="28"/>
        </w:rPr>
        <w:t>Cluster Interpretation</w:t>
      </w:r>
    </w:p>
    <w:p w14:paraId="77CE9106" w14:textId="77777777" w:rsidR="00BA0A93" w:rsidRPr="000A0940" w:rsidRDefault="00BA0A93" w:rsidP="00056B82">
      <w:pPr>
        <w:spacing w:line="276" w:lineRule="auto"/>
        <w:ind w:firstLine="360"/>
        <w:jc w:val="both"/>
        <w:rPr>
          <w:rFonts w:asciiTheme="majorBidi" w:hAnsiTheme="majorBidi" w:cstheme="majorBidi"/>
          <w:sz w:val="28"/>
          <w:szCs w:val="28"/>
        </w:rPr>
      </w:pPr>
      <w:r w:rsidRPr="000A0940">
        <w:rPr>
          <w:rFonts w:asciiTheme="majorBidi" w:hAnsiTheme="majorBidi" w:cstheme="majorBidi"/>
          <w:sz w:val="28"/>
          <w:szCs w:val="28"/>
        </w:rPr>
        <w:t>The previous article contains an extensive discussion of the cluster differences. It may be used interchangeably here, as the outcome is exactly the same between both packages. Cluster 1 in this analysis is equivalent to Cluster C in the previous article, Cluster 2 (current) is Cluster B (previous), and Cluster 3 (current) is Cluster A (previous). Generally speaking, Cluster 1 is a group of non-responders, Cluster 2 is a relatively higher performing group of moderate responders, and Cluster 3 is a group is high responders. Overall, clusters differed meaningfully across timepoints, with Cluster 3 showing the largest gains.</w:t>
      </w:r>
    </w:p>
    <w:p w14:paraId="416BFE35" w14:textId="32693042" w:rsidR="00BA0A93" w:rsidRPr="00056B82" w:rsidRDefault="00BA0A93" w:rsidP="00056B82">
      <w:pPr>
        <w:spacing w:after="80" w:line="276" w:lineRule="auto"/>
        <w:jc w:val="center"/>
        <w:rPr>
          <w:rFonts w:asciiTheme="majorBidi" w:hAnsiTheme="majorBidi" w:cstheme="majorBidi"/>
          <w:sz w:val="24"/>
          <w:szCs w:val="24"/>
        </w:rPr>
      </w:pPr>
      <w:r w:rsidRPr="00056B82">
        <w:rPr>
          <w:rFonts w:asciiTheme="majorBidi" w:hAnsiTheme="majorBidi" w:cstheme="majorBidi"/>
          <w:sz w:val="24"/>
          <w:szCs w:val="24"/>
        </w:rPr>
        <w:t xml:space="preserve">Table 5 </w:t>
      </w:r>
      <w:r w:rsidR="00056B82" w:rsidRPr="00056B82">
        <w:rPr>
          <w:rFonts w:asciiTheme="majorBidi" w:hAnsiTheme="majorBidi" w:cstheme="majorBidi"/>
          <w:sz w:val="24"/>
          <w:szCs w:val="24"/>
        </w:rPr>
        <w:t xml:space="preserve">- </w:t>
      </w:r>
      <w:r w:rsidRPr="00056B82">
        <w:rPr>
          <w:rFonts w:asciiTheme="majorBidi" w:hAnsiTheme="majorBidi" w:cstheme="majorBidi"/>
          <w:sz w:val="24"/>
          <w:szCs w:val="24"/>
        </w:rPr>
        <w:t>Cluster descriptive statistics</w:t>
      </w:r>
    </w:p>
    <w:tbl>
      <w:tblPr>
        <w:tblStyle w:val="ListTable2"/>
        <w:tblW w:w="7735" w:type="dxa"/>
        <w:tblLook w:val="04A0" w:firstRow="1" w:lastRow="0" w:firstColumn="1" w:lastColumn="0" w:noHBand="0" w:noVBand="1"/>
      </w:tblPr>
      <w:tblGrid>
        <w:gridCol w:w="2337"/>
        <w:gridCol w:w="1798"/>
        <w:gridCol w:w="1890"/>
        <w:gridCol w:w="1710"/>
      </w:tblGrid>
      <w:tr w:rsidR="00BA0A93" w:rsidRPr="00056B82" w14:paraId="032CDED6" w14:textId="77777777" w:rsidTr="00056B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vAlign w:val="center"/>
          </w:tcPr>
          <w:p w14:paraId="67040BEC" w14:textId="77777777" w:rsidR="00BA0A93" w:rsidRPr="00056B82" w:rsidRDefault="00BA0A93" w:rsidP="00056B82">
            <w:pPr>
              <w:spacing w:after="80" w:line="276" w:lineRule="auto"/>
              <w:jc w:val="center"/>
              <w:rPr>
                <w:rFonts w:asciiTheme="majorBidi" w:hAnsiTheme="majorBidi" w:cstheme="majorBidi"/>
                <w:sz w:val="24"/>
                <w:szCs w:val="24"/>
              </w:rPr>
            </w:pPr>
            <w:r w:rsidRPr="00056B82">
              <w:rPr>
                <w:rFonts w:asciiTheme="majorBidi" w:hAnsiTheme="majorBidi" w:cstheme="majorBidi"/>
                <w:sz w:val="24"/>
                <w:szCs w:val="24"/>
              </w:rPr>
              <w:lastRenderedPageBreak/>
              <w:t>Variable/Timepoint</w:t>
            </w:r>
          </w:p>
        </w:tc>
        <w:tc>
          <w:tcPr>
            <w:tcW w:w="1798" w:type="dxa"/>
            <w:vAlign w:val="center"/>
          </w:tcPr>
          <w:p w14:paraId="214A4051" w14:textId="77777777" w:rsidR="00BA0A93" w:rsidRPr="00056B82" w:rsidRDefault="00BA0A93" w:rsidP="00056B82">
            <w:pPr>
              <w:spacing w:after="80"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56B82">
              <w:rPr>
                <w:rFonts w:asciiTheme="majorBidi" w:hAnsiTheme="majorBidi" w:cstheme="majorBidi"/>
                <w:sz w:val="24"/>
                <w:szCs w:val="24"/>
              </w:rPr>
              <w:t>Cluster 1</w:t>
            </w:r>
          </w:p>
        </w:tc>
        <w:tc>
          <w:tcPr>
            <w:tcW w:w="1890" w:type="dxa"/>
            <w:vAlign w:val="center"/>
          </w:tcPr>
          <w:p w14:paraId="38922643" w14:textId="77777777" w:rsidR="00BA0A93" w:rsidRPr="00056B82" w:rsidRDefault="00BA0A93" w:rsidP="00056B82">
            <w:pPr>
              <w:spacing w:after="80"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56B82">
              <w:rPr>
                <w:rFonts w:asciiTheme="majorBidi" w:hAnsiTheme="majorBidi" w:cstheme="majorBidi"/>
                <w:sz w:val="24"/>
                <w:szCs w:val="24"/>
              </w:rPr>
              <w:t>Cluster 2</w:t>
            </w:r>
          </w:p>
        </w:tc>
        <w:tc>
          <w:tcPr>
            <w:tcW w:w="1710" w:type="dxa"/>
            <w:vAlign w:val="center"/>
          </w:tcPr>
          <w:p w14:paraId="59D2B314" w14:textId="77777777" w:rsidR="00BA0A93" w:rsidRPr="00056B82" w:rsidRDefault="00BA0A93" w:rsidP="00056B82">
            <w:pPr>
              <w:spacing w:after="80"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56B82">
              <w:rPr>
                <w:rFonts w:asciiTheme="majorBidi" w:hAnsiTheme="majorBidi" w:cstheme="majorBidi"/>
                <w:sz w:val="24"/>
                <w:szCs w:val="24"/>
              </w:rPr>
              <w:t>Cluster 3</w:t>
            </w:r>
          </w:p>
        </w:tc>
      </w:tr>
      <w:tr w:rsidR="00BA0A93" w:rsidRPr="00056B82" w14:paraId="4DC236EA" w14:textId="77777777" w:rsidTr="00056B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vAlign w:val="center"/>
          </w:tcPr>
          <w:p w14:paraId="6B6D5FAD" w14:textId="77777777" w:rsidR="00BA0A93" w:rsidRPr="00056B82" w:rsidRDefault="00BA0A93" w:rsidP="00056B82">
            <w:pPr>
              <w:spacing w:after="80" w:line="276" w:lineRule="auto"/>
              <w:jc w:val="center"/>
              <w:rPr>
                <w:rFonts w:asciiTheme="majorBidi" w:hAnsiTheme="majorBidi" w:cstheme="majorBidi"/>
                <w:sz w:val="24"/>
                <w:szCs w:val="24"/>
              </w:rPr>
            </w:pPr>
            <w:r w:rsidRPr="00056B82">
              <w:rPr>
                <w:rFonts w:asciiTheme="majorBidi" w:hAnsiTheme="majorBidi" w:cstheme="majorBidi"/>
                <w:sz w:val="24"/>
                <w:szCs w:val="24"/>
              </w:rPr>
              <w:t>Strength/ Time 1</w:t>
            </w:r>
          </w:p>
        </w:tc>
        <w:tc>
          <w:tcPr>
            <w:tcW w:w="1798" w:type="dxa"/>
            <w:vAlign w:val="center"/>
          </w:tcPr>
          <w:p w14:paraId="5DFC68EF" w14:textId="77777777" w:rsidR="00BA0A93" w:rsidRPr="00056B82" w:rsidRDefault="00BA0A93" w:rsidP="00056B82">
            <w:pPr>
              <w:spacing w:after="80"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056B82">
              <w:rPr>
                <w:rFonts w:asciiTheme="majorBidi" w:hAnsiTheme="majorBidi" w:cstheme="majorBidi"/>
                <w:sz w:val="24"/>
                <w:szCs w:val="24"/>
              </w:rPr>
              <w:t>98.4 ± 2.6</w:t>
            </w:r>
          </w:p>
        </w:tc>
        <w:tc>
          <w:tcPr>
            <w:tcW w:w="1890" w:type="dxa"/>
            <w:vAlign w:val="center"/>
          </w:tcPr>
          <w:p w14:paraId="375277C2" w14:textId="77777777" w:rsidR="00BA0A93" w:rsidRPr="00056B82" w:rsidRDefault="00BA0A93" w:rsidP="00056B82">
            <w:pPr>
              <w:spacing w:after="80"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056B82">
              <w:rPr>
                <w:rFonts w:asciiTheme="majorBidi" w:hAnsiTheme="majorBidi" w:cstheme="majorBidi"/>
                <w:sz w:val="24"/>
                <w:szCs w:val="24"/>
              </w:rPr>
              <w:t>110.7 ± 3.4</w:t>
            </w:r>
          </w:p>
        </w:tc>
        <w:tc>
          <w:tcPr>
            <w:tcW w:w="1710" w:type="dxa"/>
            <w:vAlign w:val="center"/>
          </w:tcPr>
          <w:p w14:paraId="71C92CA2" w14:textId="77777777" w:rsidR="00BA0A93" w:rsidRPr="00056B82" w:rsidRDefault="00BA0A93" w:rsidP="00056B82">
            <w:pPr>
              <w:spacing w:after="80"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056B82">
              <w:rPr>
                <w:rFonts w:asciiTheme="majorBidi" w:hAnsiTheme="majorBidi" w:cstheme="majorBidi"/>
                <w:sz w:val="24"/>
                <w:szCs w:val="24"/>
              </w:rPr>
              <w:t>89.9 ± 2.4</w:t>
            </w:r>
          </w:p>
        </w:tc>
      </w:tr>
      <w:tr w:rsidR="00BA0A93" w:rsidRPr="00056B82" w14:paraId="5AE0D17D" w14:textId="77777777" w:rsidTr="00056B82">
        <w:tc>
          <w:tcPr>
            <w:cnfStyle w:val="001000000000" w:firstRow="0" w:lastRow="0" w:firstColumn="1" w:lastColumn="0" w:oddVBand="0" w:evenVBand="0" w:oddHBand="0" w:evenHBand="0" w:firstRowFirstColumn="0" w:firstRowLastColumn="0" w:lastRowFirstColumn="0" w:lastRowLastColumn="0"/>
            <w:tcW w:w="2337" w:type="dxa"/>
            <w:vAlign w:val="center"/>
          </w:tcPr>
          <w:p w14:paraId="2EC196C9" w14:textId="77777777" w:rsidR="00BA0A93" w:rsidRPr="00056B82" w:rsidRDefault="00BA0A93" w:rsidP="00056B82">
            <w:pPr>
              <w:spacing w:after="80" w:line="276" w:lineRule="auto"/>
              <w:jc w:val="center"/>
              <w:rPr>
                <w:rFonts w:asciiTheme="majorBidi" w:hAnsiTheme="majorBidi" w:cstheme="majorBidi"/>
                <w:sz w:val="24"/>
                <w:szCs w:val="24"/>
              </w:rPr>
            </w:pPr>
            <w:r w:rsidRPr="00056B82">
              <w:rPr>
                <w:rFonts w:asciiTheme="majorBidi" w:hAnsiTheme="majorBidi" w:cstheme="majorBidi"/>
                <w:sz w:val="24"/>
                <w:szCs w:val="24"/>
              </w:rPr>
              <w:t>Strength/ Time 2</w:t>
            </w:r>
          </w:p>
        </w:tc>
        <w:tc>
          <w:tcPr>
            <w:tcW w:w="1798" w:type="dxa"/>
            <w:vAlign w:val="center"/>
          </w:tcPr>
          <w:p w14:paraId="53C26673" w14:textId="77777777" w:rsidR="00BA0A93" w:rsidRPr="00056B82" w:rsidRDefault="00BA0A93" w:rsidP="00056B82">
            <w:pPr>
              <w:spacing w:after="8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56B82">
              <w:rPr>
                <w:rFonts w:asciiTheme="majorBidi" w:hAnsiTheme="majorBidi" w:cstheme="majorBidi"/>
                <w:sz w:val="24"/>
                <w:szCs w:val="24"/>
              </w:rPr>
              <w:t>100.0 ± 2.4</w:t>
            </w:r>
          </w:p>
        </w:tc>
        <w:tc>
          <w:tcPr>
            <w:tcW w:w="1890" w:type="dxa"/>
            <w:vAlign w:val="center"/>
          </w:tcPr>
          <w:p w14:paraId="63E123EA" w14:textId="59AACF70" w:rsidR="00BA0A93" w:rsidRPr="00056B82" w:rsidRDefault="00BA0A93" w:rsidP="00056B82">
            <w:pPr>
              <w:spacing w:after="8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56B82">
              <w:rPr>
                <w:rFonts w:asciiTheme="majorBidi" w:hAnsiTheme="majorBidi" w:cstheme="majorBidi"/>
                <w:sz w:val="24"/>
                <w:szCs w:val="24"/>
              </w:rPr>
              <w:t>112.1 ± 3.1</w:t>
            </w:r>
          </w:p>
        </w:tc>
        <w:tc>
          <w:tcPr>
            <w:tcW w:w="1710" w:type="dxa"/>
            <w:vAlign w:val="center"/>
          </w:tcPr>
          <w:p w14:paraId="4F2BB58D" w14:textId="77777777" w:rsidR="00BA0A93" w:rsidRPr="00056B82" w:rsidRDefault="00BA0A93" w:rsidP="00056B82">
            <w:pPr>
              <w:spacing w:after="8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56B82">
              <w:rPr>
                <w:rFonts w:asciiTheme="majorBidi" w:hAnsiTheme="majorBidi" w:cstheme="majorBidi"/>
                <w:sz w:val="24"/>
                <w:szCs w:val="24"/>
              </w:rPr>
              <w:t>97.2 ± 2.8</w:t>
            </w:r>
          </w:p>
        </w:tc>
      </w:tr>
      <w:tr w:rsidR="00BA0A93" w:rsidRPr="00056B82" w14:paraId="3CEDD8D2" w14:textId="77777777" w:rsidTr="00056B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vAlign w:val="center"/>
          </w:tcPr>
          <w:p w14:paraId="7DD19E7E" w14:textId="77777777" w:rsidR="00BA0A93" w:rsidRPr="00056B82" w:rsidRDefault="00BA0A93" w:rsidP="00056B82">
            <w:pPr>
              <w:spacing w:after="80" w:line="276" w:lineRule="auto"/>
              <w:jc w:val="center"/>
              <w:rPr>
                <w:rFonts w:asciiTheme="majorBidi" w:hAnsiTheme="majorBidi" w:cstheme="majorBidi"/>
                <w:sz w:val="24"/>
                <w:szCs w:val="24"/>
              </w:rPr>
            </w:pPr>
            <w:r w:rsidRPr="00056B82">
              <w:rPr>
                <w:rFonts w:asciiTheme="majorBidi" w:hAnsiTheme="majorBidi" w:cstheme="majorBidi"/>
                <w:sz w:val="24"/>
                <w:szCs w:val="24"/>
              </w:rPr>
              <w:t>Strength/ Time 3</w:t>
            </w:r>
          </w:p>
        </w:tc>
        <w:tc>
          <w:tcPr>
            <w:tcW w:w="1798" w:type="dxa"/>
            <w:vAlign w:val="center"/>
          </w:tcPr>
          <w:p w14:paraId="6DBA522A" w14:textId="77777777" w:rsidR="00BA0A93" w:rsidRPr="00056B82" w:rsidRDefault="00BA0A93" w:rsidP="00056B82">
            <w:pPr>
              <w:spacing w:after="80"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056B82">
              <w:rPr>
                <w:rFonts w:asciiTheme="majorBidi" w:hAnsiTheme="majorBidi" w:cstheme="majorBidi"/>
                <w:sz w:val="24"/>
                <w:szCs w:val="24"/>
              </w:rPr>
              <w:t>98.8 ± 4.4</w:t>
            </w:r>
          </w:p>
        </w:tc>
        <w:tc>
          <w:tcPr>
            <w:tcW w:w="1890" w:type="dxa"/>
            <w:vAlign w:val="center"/>
          </w:tcPr>
          <w:p w14:paraId="1FEF01FB" w14:textId="08E4DEBF" w:rsidR="00BA0A93" w:rsidRPr="00056B82" w:rsidRDefault="00BA0A93" w:rsidP="00056B82">
            <w:pPr>
              <w:spacing w:after="80"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056B82">
              <w:rPr>
                <w:rFonts w:asciiTheme="majorBidi" w:hAnsiTheme="majorBidi" w:cstheme="majorBidi"/>
                <w:sz w:val="24"/>
                <w:szCs w:val="24"/>
              </w:rPr>
              <w:t>114.1 ± 3.5</w:t>
            </w:r>
          </w:p>
        </w:tc>
        <w:tc>
          <w:tcPr>
            <w:tcW w:w="1710" w:type="dxa"/>
            <w:vAlign w:val="center"/>
          </w:tcPr>
          <w:p w14:paraId="2F2BC33D" w14:textId="77777777" w:rsidR="00BA0A93" w:rsidRPr="00056B82" w:rsidRDefault="00BA0A93" w:rsidP="00056B82">
            <w:pPr>
              <w:spacing w:after="80"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056B82">
              <w:rPr>
                <w:rFonts w:asciiTheme="majorBidi" w:hAnsiTheme="majorBidi" w:cstheme="majorBidi"/>
                <w:sz w:val="24"/>
                <w:szCs w:val="24"/>
              </w:rPr>
              <w:t>105.1 ± 2.4</w:t>
            </w:r>
          </w:p>
        </w:tc>
      </w:tr>
      <w:tr w:rsidR="00BA0A93" w:rsidRPr="00056B82" w14:paraId="20557A3C" w14:textId="77777777" w:rsidTr="00056B82">
        <w:tc>
          <w:tcPr>
            <w:cnfStyle w:val="001000000000" w:firstRow="0" w:lastRow="0" w:firstColumn="1" w:lastColumn="0" w:oddVBand="0" w:evenVBand="0" w:oddHBand="0" w:evenHBand="0" w:firstRowFirstColumn="0" w:firstRowLastColumn="0" w:lastRowFirstColumn="0" w:lastRowLastColumn="0"/>
            <w:tcW w:w="2337" w:type="dxa"/>
            <w:vAlign w:val="center"/>
          </w:tcPr>
          <w:p w14:paraId="0BA3CC14" w14:textId="77777777" w:rsidR="00BA0A93" w:rsidRPr="00056B82" w:rsidRDefault="00BA0A93" w:rsidP="00056B82">
            <w:pPr>
              <w:spacing w:after="80" w:line="276" w:lineRule="auto"/>
              <w:jc w:val="center"/>
              <w:rPr>
                <w:rFonts w:asciiTheme="majorBidi" w:hAnsiTheme="majorBidi" w:cstheme="majorBidi"/>
                <w:sz w:val="24"/>
                <w:szCs w:val="24"/>
              </w:rPr>
            </w:pPr>
            <w:r w:rsidRPr="00056B82">
              <w:rPr>
                <w:rFonts w:asciiTheme="majorBidi" w:hAnsiTheme="majorBidi" w:cstheme="majorBidi"/>
                <w:sz w:val="24"/>
                <w:szCs w:val="24"/>
              </w:rPr>
              <w:t>Strength/ Time 4</w:t>
            </w:r>
          </w:p>
        </w:tc>
        <w:tc>
          <w:tcPr>
            <w:tcW w:w="1798" w:type="dxa"/>
            <w:vAlign w:val="center"/>
          </w:tcPr>
          <w:p w14:paraId="25D8E24D" w14:textId="77777777" w:rsidR="00BA0A93" w:rsidRPr="00056B82" w:rsidRDefault="00BA0A93" w:rsidP="00056B82">
            <w:pPr>
              <w:spacing w:after="8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56B82">
              <w:rPr>
                <w:rFonts w:asciiTheme="majorBidi" w:hAnsiTheme="majorBidi" w:cstheme="majorBidi"/>
                <w:sz w:val="24"/>
                <w:szCs w:val="24"/>
              </w:rPr>
              <w:t>99.4 ± 2.7</w:t>
            </w:r>
          </w:p>
        </w:tc>
        <w:tc>
          <w:tcPr>
            <w:tcW w:w="1890" w:type="dxa"/>
            <w:vAlign w:val="center"/>
          </w:tcPr>
          <w:p w14:paraId="0C6E5EF2" w14:textId="4F41FDCF" w:rsidR="00BA0A93" w:rsidRPr="00056B82" w:rsidRDefault="00BA0A93" w:rsidP="00056B82">
            <w:pPr>
              <w:spacing w:after="8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56B82">
              <w:rPr>
                <w:rFonts w:asciiTheme="majorBidi" w:hAnsiTheme="majorBidi" w:cstheme="majorBidi"/>
                <w:sz w:val="24"/>
                <w:szCs w:val="24"/>
              </w:rPr>
              <w:t>115.7 ± 2.1</w:t>
            </w:r>
          </w:p>
        </w:tc>
        <w:tc>
          <w:tcPr>
            <w:tcW w:w="1710" w:type="dxa"/>
            <w:vAlign w:val="center"/>
          </w:tcPr>
          <w:p w14:paraId="013D1B85" w14:textId="77777777" w:rsidR="00BA0A93" w:rsidRPr="00056B82" w:rsidRDefault="00BA0A93" w:rsidP="00056B82">
            <w:pPr>
              <w:spacing w:after="8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56B82">
              <w:rPr>
                <w:rFonts w:asciiTheme="majorBidi" w:hAnsiTheme="majorBidi" w:cstheme="majorBidi"/>
                <w:sz w:val="24"/>
                <w:szCs w:val="24"/>
              </w:rPr>
              <w:t>111.3 ± 2.9</w:t>
            </w:r>
          </w:p>
        </w:tc>
      </w:tr>
      <w:tr w:rsidR="00BA0A93" w:rsidRPr="00056B82" w14:paraId="1CDB7A50" w14:textId="77777777" w:rsidTr="00056B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vAlign w:val="center"/>
          </w:tcPr>
          <w:p w14:paraId="0A3F1D21" w14:textId="77777777" w:rsidR="00BA0A93" w:rsidRPr="00056B82" w:rsidRDefault="00BA0A93" w:rsidP="00056B82">
            <w:pPr>
              <w:spacing w:after="80" w:line="276" w:lineRule="auto"/>
              <w:jc w:val="center"/>
              <w:rPr>
                <w:rFonts w:asciiTheme="majorBidi" w:hAnsiTheme="majorBidi" w:cstheme="majorBidi"/>
                <w:sz w:val="24"/>
                <w:szCs w:val="24"/>
              </w:rPr>
            </w:pPr>
            <w:r w:rsidRPr="00056B82">
              <w:rPr>
                <w:rFonts w:asciiTheme="majorBidi" w:hAnsiTheme="majorBidi" w:cstheme="majorBidi"/>
                <w:sz w:val="24"/>
                <w:szCs w:val="24"/>
              </w:rPr>
              <w:t>Strength/ Time 5</w:t>
            </w:r>
          </w:p>
        </w:tc>
        <w:tc>
          <w:tcPr>
            <w:tcW w:w="1798" w:type="dxa"/>
            <w:vAlign w:val="center"/>
          </w:tcPr>
          <w:p w14:paraId="324D24FD" w14:textId="77777777" w:rsidR="00BA0A93" w:rsidRPr="00056B82" w:rsidRDefault="00BA0A93" w:rsidP="00056B82">
            <w:pPr>
              <w:spacing w:after="80"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056B82">
              <w:rPr>
                <w:rFonts w:asciiTheme="majorBidi" w:hAnsiTheme="majorBidi" w:cstheme="majorBidi"/>
                <w:sz w:val="24"/>
                <w:szCs w:val="24"/>
              </w:rPr>
              <w:t>97.7 ± 3.0</w:t>
            </w:r>
          </w:p>
        </w:tc>
        <w:tc>
          <w:tcPr>
            <w:tcW w:w="1890" w:type="dxa"/>
            <w:vAlign w:val="center"/>
          </w:tcPr>
          <w:p w14:paraId="5490BD43" w14:textId="77777777" w:rsidR="00BA0A93" w:rsidRPr="00056B82" w:rsidRDefault="00BA0A93" w:rsidP="00056B82">
            <w:pPr>
              <w:spacing w:after="80"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056B82">
              <w:rPr>
                <w:rFonts w:asciiTheme="majorBidi" w:hAnsiTheme="majorBidi" w:cstheme="majorBidi"/>
                <w:sz w:val="24"/>
                <w:szCs w:val="24"/>
              </w:rPr>
              <w:t>118.7  ± 3.2</w:t>
            </w:r>
          </w:p>
        </w:tc>
        <w:tc>
          <w:tcPr>
            <w:tcW w:w="1710" w:type="dxa"/>
            <w:vAlign w:val="center"/>
          </w:tcPr>
          <w:p w14:paraId="4FB99023" w14:textId="77777777" w:rsidR="00BA0A93" w:rsidRPr="00056B82" w:rsidRDefault="00BA0A93" w:rsidP="00056B82">
            <w:pPr>
              <w:spacing w:after="80"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056B82">
              <w:rPr>
                <w:rFonts w:asciiTheme="majorBidi" w:hAnsiTheme="majorBidi" w:cstheme="majorBidi"/>
                <w:sz w:val="24"/>
                <w:szCs w:val="24"/>
              </w:rPr>
              <w:t>119.1 ± 3.1</w:t>
            </w:r>
          </w:p>
        </w:tc>
      </w:tr>
      <w:tr w:rsidR="00BA0A93" w:rsidRPr="00056B82" w14:paraId="5A73F94A" w14:textId="77777777" w:rsidTr="00056B82">
        <w:tc>
          <w:tcPr>
            <w:cnfStyle w:val="001000000000" w:firstRow="0" w:lastRow="0" w:firstColumn="1" w:lastColumn="0" w:oddVBand="0" w:evenVBand="0" w:oddHBand="0" w:evenHBand="0" w:firstRowFirstColumn="0" w:firstRowLastColumn="0" w:lastRowFirstColumn="0" w:lastRowLastColumn="0"/>
            <w:tcW w:w="2337" w:type="dxa"/>
            <w:vAlign w:val="center"/>
          </w:tcPr>
          <w:p w14:paraId="2AF0229C" w14:textId="77777777" w:rsidR="00BA0A93" w:rsidRPr="00056B82" w:rsidRDefault="00BA0A93" w:rsidP="00056B82">
            <w:pPr>
              <w:spacing w:after="80" w:line="276" w:lineRule="auto"/>
              <w:jc w:val="center"/>
              <w:rPr>
                <w:rFonts w:asciiTheme="majorBidi" w:hAnsiTheme="majorBidi" w:cstheme="majorBidi"/>
                <w:sz w:val="24"/>
                <w:szCs w:val="24"/>
              </w:rPr>
            </w:pPr>
            <w:r w:rsidRPr="00056B82">
              <w:rPr>
                <w:rFonts w:asciiTheme="majorBidi" w:hAnsiTheme="majorBidi" w:cstheme="majorBidi"/>
                <w:sz w:val="24"/>
                <w:szCs w:val="24"/>
              </w:rPr>
              <w:t>Power/ Time 1</w:t>
            </w:r>
          </w:p>
        </w:tc>
        <w:tc>
          <w:tcPr>
            <w:tcW w:w="1798" w:type="dxa"/>
            <w:vAlign w:val="center"/>
          </w:tcPr>
          <w:p w14:paraId="596C8274" w14:textId="77777777" w:rsidR="00BA0A93" w:rsidRPr="00056B82" w:rsidRDefault="00BA0A93" w:rsidP="00056B82">
            <w:pPr>
              <w:spacing w:after="8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56B82">
              <w:rPr>
                <w:rFonts w:asciiTheme="majorBidi" w:hAnsiTheme="majorBidi" w:cstheme="majorBidi"/>
                <w:sz w:val="24"/>
                <w:szCs w:val="24"/>
              </w:rPr>
              <w:t>2776.9 ± 42.4</w:t>
            </w:r>
          </w:p>
        </w:tc>
        <w:tc>
          <w:tcPr>
            <w:tcW w:w="1890" w:type="dxa"/>
            <w:vAlign w:val="center"/>
          </w:tcPr>
          <w:p w14:paraId="32D5766E" w14:textId="77777777" w:rsidR="00BA0A93" w:rsidRPr="00056B82" w:rsidRDefault="00BA0A93" w:rsidP="00056B82">
            <w:pPr>
              <w:spacing w:after="8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56B82">
              <w:rPr>
                <w:rFonts w:asciiTheme="majorBidi" w:hAnsiTheme="majorBidi" w:cstheme="majorBidi"/>
                <w:sz w:val="24"/>
                <w:szCs w:val="24"/>
              </w:rPr>
              <w:t>3035.6 ± 69.3</w:t>
            </w:r>
          </w:p>
        </w:tc>
        <w:tc>
          <w:tcPr>
            <w:tcW w:w="1710" w:type="dxa"/>
            <w:vAlign w:val="center"/>
          </w:tcPr>
          <w:p w14:paraId="422D2F14" w14:textId="77777777" w:rsidR="00BA0A93" w:rsidRPr="00056B82" w:rsidRDefault="00BA0A93" w:rsidP="00056B82">
            <w:pPr>
              <w:spacing w:after="8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56B82">
              <w:rPr>
                <w:rFonts w:asciiTheme="majorBidi" w:hAnsiTheme="majorBidi" w:cstheme="majorBidi"/>
                <w:sz w:val="24"/>
                <w:szCs w:val="24"/>
              </w:rPr>
              <w:t>2582.3 ± 78.8</w:t>
            </w:r>
          </w:p>
        </w:tc>
      </w:tr>
      <w:tr w:rsidR="00BA0A93" w:rsidRPr="00056B82" w14:paraId="57B95D88" w14:textId="77777777" w:rsidTr="00056B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vAlign w:val="center"/>
          </w:tcPr>
          <w:p w14:paraId="2E2F82B8" w14:textId="77777777" w:rsidR="00BA0A93" w:rsidRPr="00056B82" w:rsidRDefault="00BA0A93" w:rsidP="00056B82">
            <w:pPr>
              <w:spacing w:after="80" w:line="276" w:lineRule="auto"/>
              <w:jc w:val="center"/>
              <w:rPr>
                <w:rFonts w:asciiTheme="majorBidi" w:hAnsiTheme="majorBidi" w:cstheme="majorBidi"/>
                <w:sz w:val="24"/>
                <w:szCs w:val="24"/>
              </w:rPr>
            </w:pPr>
            <w:r w:rsidRPr="00056B82">
              <w:rPr>
                <w:rFonts w:asciiTheme="majorBidi" w:hAnsiTheme="majorBidi" w:cstheme="majorBidi"/>
                <w:sz w:val="24"/>
                <w:szCs w:val="24"/>
              </w:rPr>
              <w:t>Power/ Time 2</w:t>
            </w:r>
          </w:p>
        </w:tc>
        <w:tc>
          <w:tcPr>
            <w:tcW w:w="1798" w:type="dxa"/>
            <w:vAlign w:val="center"/>
          </w:tcPr>
          <w:p w14:paraId="6FB6A9D4" w14:textId="77777777" w:rsidR="00BA0A93" w:rsidRPr="00056B82" w:rsidRDefault="00BA0A93" w:rsidP="00056B82">
            <w:pPr>
              <w:spacing w:after="80"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056B82">
              <w:rPr>
                <w:rFonts w:asciiTheme="majorBidi" w:hAnsiTheme="majorBidi" w:cstheme="majorBidi"/>
                <w:sz w:val="24"/>
                <w:szCs w:val="24"/>
              </w:rPr>
              <w:t>2806.0 ± 78.1</w:t>
            </w:r>
          </w:p>
        </w:tc>
        <w:tc>
          <w:tcPr>
            <w:tcW w:w="1890" w:type="dxa"/>
            <w:vAlign w:val="center"/>
          </w:tcPr>
          <w:p w14:paraId="4D9E13D0" w14:textId="77777777" w:rsidR="00BA0A93" w:rsidRPr="00056B82" w:rsidRDefault="00BA0A93" w:rsidP="00056B82">
            <w:pPr>
              <w:spacing w:after="80"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056B82">
              <w:rPr>
                <w:rFonts w:asciiTheme="majorBidi" w:hAnsiTheme="majorBidi" w:cstheme="majorBidi"/>
                <w:sz w:val="24"/>
                <w:szCs w:val="24"/>
              </w:rPr>
              <w:t>3059.2 ± 54.7</w:t>
            </w:r>
          </w:p>
        </w:tc>
        <w:tc>
          <w:tcPr>
            <w:tcW w:w="1710" w:type="dxa"/>
            <w:vAlign w:val="center"/>
          </w:tcPr>
          <w:p w14:paraId="446AFEAF" w14:textId="77777777" w:rsidR="00BA0A93" w:rsidRPr="00056B82" w:rsidRDefault="00BA0A93" w:rsidP="00056B82">
            <w:pPr>
              <w:spacing w:after="80"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056B82">
              <w:rPr>
                <w:rFonts w:asciiTheme="majorBidi" w:hAnsiTheme="majorBidi" w:cstheme="majorBidi"/>
                <w:sz w:val="24"/>
                <w:szCs w:val="24"/>
              </w:rPr>
              <w:t>2785.4 ± 58,1</w:t>
            </w:r>
          </w:p>
        </w:tc>
      </w:tr>
      <w:tr w:rsidR="00BA0A93" w:rsidRPr="00056B82" w14:paraId="6FA1F3FD" w14:textId="77777777" w:rsidTr="00056B82">
        <w:tc>
          <w:tcPr>
            <w:cnfStyle w:val="001000000000" w:firstRow="0" w:lastRow="0" w:firstColumn="1" w:lastColumn="0" w:oddVBand="0" w:evenVBand="0" w:oddHBand="0" w:evenHBand="0" w:firstRowFirstColumn="0" w:firstRowLastColumn="0" w:lastRowFirstColumn="0" w:lastRowLastColumn="0"/>
            <w:tcW w:w="2337" w:type="dxa"/>
            <w:vAlign w:val="center"/>
          </w:tcPr>
          <w:p w14:paraId="7D462210" w14:textId="77777777" w:rsidR="00BA0A93" w:rsidRPr="00056B82" w:rsidRDefault="00BA0A93" w:rsidP="00056B82">
            <w:pPr>
              <w:spacing w:after="80" w:line="276" w:lineRule="auto"/>
              <w:jc w:val="center"/>
              <w:rPr>
                <w:rFonts w:asciiTheme="majorBidi" w:hAnsiTheme="majorBidi" w:cstheme="majorBidi"/>
                <w:sz w:val="24"/>
                <w:szCs w:val="24"/>
              </w:rPr>
            </w:pPr>
            <w:r w:rsidRPr="00056B82">
              <w:rPr>
                <w:rFonts w:asciiTheme="majorBidi" w:hAnsiTheme="majorBidi" w:cstheme="majorBidi"/>
                <w:sz w:val="24"/>
                <w:szCs w:val="24"/>
              </w:rPr>
              <w:t>Power/ Time 3</w:t>
            </w:r>
          </w:p>
        </w:tc>
        <w:tc>
          <w:tcPr>
            <w:tcW w:w="1798" w:type="dxa"/>
            <w:vAlign w:val="center"/>
          </w:tcPr>
          <w:p w14:paraId="0695C317" w14:textId="77777777" w:rsidR="00BA0A93" w:rsidRPr="00056B82" w:rsidRDefault="00BA0A93" w:rsidP="00056B82">
            <w:pPr>
              <w:spacing w:after="8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56B82">
              <w:rPr>
                <w:rFonts w:asciiTheme="majorBidi" w:hAnsiTheme="majorBidi" w:cstheme="majorBidi"/>
                <w:sz w:val="24"/>
                <w:szCs w:val="24"/>
              </w:rPr>
              <w:t>2773.7 ± 58.8</w:t>
            </w:r>
          </w:p>
        </w:tc>
        <w:tc>
          <w:tcPr>
            <w:tcW w:w="1890" w:type="dxa"/>
            <w:vAlign w:val="center"/>
          </w:tcPr>
          <w:p w14:paraId="3A6A05D3" w14:textId="77777777" w:rsidR="00BA0A93" w:rsidRPr="00056B82" w:rsidRDefault="00BA0A93" w:rsidP="00056B82">
            <w:pPr>
              <w:spacing w:after="8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56B82">
              <w:rPr>
                <w:rFonts w:asciiTheme="majorBidi" w:hAnsiTheme="majorBidi" w:cstheme="majorBidi"/>
                <w:sz w:val="24"/>
                <w:szCs w:val="24"/>
              </w:rPr>
              <w:t>3052.0 ± 66.1</w:t>
            </w:r>
          </w:p>
        </w:tc>
        <w:tc>
          <w:tcPr>
            <w:tcW w:w="1710" w:type="dxa"/>
            <w:vAlign w:val="center"/>
          </w:tcPr>
          <w:p w14:paraId="106E3989" w14:textId="77777777" w:rsidR="00BA0A93" w:rsidRPr="00056B82" w:rsidRDefault="00BA0A93" w:rsidP="00056B82">
            <w:pPr>
              <w:spacing w:after="8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56B82">
              <w:rPr>
                <w:rFonts w:asciiTheme="majorBidi" w:hAnsiTheme="majorBidi" w:cstheme="majorBidi"/>
                <w:sz w:val="24"/>
                <w:szCs w:val="24"/>
              </w:rPr>
              <w:t>2897.7 ± 62.4</w:t>
            </w:r>
          </w:p>
        </w:tc>
      </w:tr>
      <w:tr w:rsidR="00BA0A93" w:rsidRPr="00056B82" w14:paraId="1080B4A7" w14:textId="77777777" w:rsidTr="00056B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vAlign w:val="center"/>
          </w:tcPr>
          <w:p w14:paraId="331A2C18" w14:textId="77777777" w:rsidR="00BA0A93" w:rsidRPr="00056B82" w:rsidRDefault="00BA0A93" w:rsidP="00056B82">
            <w:pPr>
              <w:spacing w:after="80" w:line="276" w:lineRule="auto"/>
              <w:jc w:val="center"/>
              <w:rPr>
                <w:rFonts w:asciiTheme="majorBidi" w:hAnsiTheme="majorBidi" w:cstheme="majorBidi"/>
                <w:sz w:val="24"/>
                <w:szCs w:val="24"/>
              </w:rPr>
            </w:pPr>
            <w:r w:rsidRPr="00056B82">
              <w:rPr>
                <w:rFonts w:asciiTheme="majorBidi" w:hAnsiTheme="majorBidi" w:cstheme="majorBidi"/>
                <w:sz w:val="24"/>
                <w:szCs w:val="24"/>
              </w:rPr>
              <w:t>Power/ Time 4</w:t>
            </w:r>
          </w:p>
        </w:tc>
        <w:tc>
          <w:tcPr>
            <w:tcW w:w="1798" w:type="dxa"/>
            <w:vAlign w:val="center"/>
          </w:tcPr>
          <w:p w14:paraId="0E1A5FE0" w14:textId="77777777" w:rsidR="00BA0A93" w:rsidRPr="00056B82" w:rsidRDefault="00BA0A93" w:rsidP="00056B82">
            <w:pPr>
              <w:spacing w:after="80"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056B82">
              <w:rPr>
                <w:rFonts w:asciiTheme="majorBidi" w:hAnsiTheme="majorBidi" w:cstheme="majorBidi"/>
                <w:sz w:val="24"/>
                <w:szCs w:val="24"/>
              </w:rPr>
              <w:t>2787.1 ± 62.0</w:t>
            </w:r>
          </w:p>
        </w:tc>
        <w:tc>
          <w:tcPr>
            <w:tcW w:w="1890" w:type="dxa"/>
            <w:vAlign w:val="center"/>
          </w:tcPr>
          <w:p w14:paraId="24DCCEF9" w14:textId="77777777" w:rsidR="00BA0A93" w:rsidRPr="00056B82" w:rsidRDefault="00BA0A93" w:rsidP="00056B82">
            <w:pPr>
              <w:spacing w:after="80"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056B82">
              <w:rPr>
                <w:rFonts w:asciiTheme="majorBidi" w:hAnsiTheme="majorBidi" w:cstheme="majorBidi"/>
                <w:sz w:val="24"/>
                <w:szCs w:val="24"/>
              </w:rPr>
              <w:t>3052.0 ± 66.1</w:t>
            </w:r>
          </w:p>
        </w:tc>
        <w:tc>
          <w:tcPr>
            <w:tcW w:w="1710" w:type="dxa"/>
            <w:vAlign w:val="center"/>
          </w:tcPr>
          <w:p w14:paraId="45FCDB95" w14:textId="77777777" w:rsidR="00BA0A93" w:rsidRPr="00056B82" w:rsidRDefault="00BA0A93" w:rsidP="00056B82">
            <w:pPr>
              <w:spacing w:after="80"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056B82">
              <w:rPr>
                <w:rFonts w:asciiTheme="majorBidi" w:hAnsiTheme="majorBidi" w:cstheme="majorBidi"/>
                <w:sz w:val="24"/>
                <w:szCs w:val="24"/>
              </w:rPr>
              <w:t>3066.7 ± 84.4</w:t>
            </w:r>
          </w:p>
        </w:tc>
      </w:tr>
      <w:tr w:rsidR="00BA0A93" w:rsidRPr="00056B82" w14:paraId="338A03FC" w14:textId="77777777" w:rsidTr="00056B82">
        <w:tc>
          <w:tcPr>
            <w:cnfStyle w:val="001000000000" w:firstRow="0" w:lastRow="0" w:firstColumn="1" w:lastColumn="0" w:oddVBand="0" w:evenVBand="0" w:oddHBand="0" w:evenHBand="0" w:firstRowFirstColumn="0" w:firstRowLastColumn="0" w:lastRowFirstColumn="0" w:lastRowLastColumn="0"/>
            <w:tcW w:w="2337" w:type="dxa"/>
            <w:vAlign w:val="center"/>
          </w:tcPr>
          <w:p w14:paraId="349F361F" w14:textId="77777777" w:rsidR="00BA0A93" w:rsidRPr="00056B82" w:rsidRDefault="00BA0A93" w:rsidP="00056B82">
            <w:pPr>
              <w:spacing w:after="80" w:line="276" w:lineRule="auto"/>
              <w:jc w:val="center"/>
              <w:rPr>
                <w:rFonts w:asciiTheme="majorBidi" w:hAnsiTheme="majorBidi" w:cstheme="majorBidi"/>
                <w:sz w:val="24"/>
                <w:szCs w:val="24"/>
              </w:rPr>
            </w:pPr>
            <w:r w:rsidRPr="00056B82">
              <w:rPr>
                <w:rFonts w:asciiTheme="majorBidi" w:hAnsiTheme="majorBidi" w:cstheme="majorBidi"/>
                <w:sz w:val="24"/>
                <w:szCs w:val="24"/>
              </w:rPr>
              <w:t>Power/ Time 5</w:t>
            </w:r>
          </w:p>
        </w:tc>
        <w:tc>
          <w:tcPr>
            <w:tcW w:w="1798" w:type="dxa"/>
            <w:vAlign w:val="center"/>
          </w:tcPr>
          <w:p w14:paraId="5AEC19BA" w14:textId="77777777" w:rsidR="00BA0A93" w:rsidRPr="00056B82" w:rsidRDefault="00BA0A93" w:rsidP="00056B82">
            <w:pPr>
              <w:spacing w:after="8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56B82">
              <w:rPr>
                <w:rFonts w:asciiTheme="majorBidi" w:hAnsiTheme="majorBidi" w:cstheme="majorBidi"/>
                <w:sz w:val="24"/>
                <w:szCs w:val="24"/>
              </w:rPr>
              <w:t>2746.4 ± 55.9</w:t>
            </w:r>
          </w:p>
        </w:tc>
        <w:tc>
          <w:tcPr>
            <w:tcW w:w="1890" w:type="dxa"/>
            <w:vAlign w:val="center"/>
          </w:tcPr>
          <w:p w14:paraId="2EA3E5F0" w14:textId="77777777" w:rsidR="00BA0A93" w:rsidRPr="00056B82" w:rsidRDefault="00BA0A93" w:rsidP="00056B82">
            <w:pPr>
              <w:spacing w:after="8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56B82">
              <w:rPr>
                <w:rFonts w:asciiTheme="majorBidi" w:hAnsiTheme="majorBidi" w:cstheme="majorBidi"/>
                <w:sz w:val="24"/>
                <w:szCs w:val="24"/>
              </w:rPr>
              <w:t>3118.3 ± 122.8</w:t>
            </w:r>
          </w:p>
        </w:tc>
        <w:tc>
          <w:tcPr>
            <w:tcW w:w="1710" w:type="dxa"/>
            <w:vAlign w:val="center"/>
          </w:tcPr>
          <w:p w14:paraId="60B8FB35" w14:textId="77777777" w:rsidR="00BA0A93" w:rsidRPr="00056B82" w:rsidRDefault="00BA0A93" w:rsidP="00056B82">
            <w:pPr>
              <w:spacing w:after="8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56B82">
              <w:rPr>
                <w:rFonts w:asciiTheme="majorBidi" w:hAnsiTheme="majorBidi" w:cstheme="majorBidi"/>
                <w:sz w:val="24"/>
                <w:szCs w:val="24"/>
              </w:rPr>
              <w:t>3166.4 ± 81.9</w:t>
            </w:r>
          </w:p>
        </w:tc>
      </w:tr>
    </w:tbl>
    <w:p w14:paraId="50C7AB52" w14:textId="77777777" w:rsidR="00BA0A93" w:rsidRPr="000A0940" w:rsidRDefault="00BA0A93" w:rsidP="000A0940">
      <w:pPr>
        <w:spacing w:after="80" w:line="276" w:lineRule="auto"/>
        <w:jc w:val="both"/>
        <w:rPr>
          <w:rFonts w:asciiTheme="majorBidi" w:hAnsiTheme="majorBidi" w:cstheme="majorBidi"/>
          <w:sz w:val="28"/>
          <w:szCs w:val="28"/>
        </w:rPr>
      </w:pPr>
    </w:p>
    <w:p w14:paraId="17043B4A" w14:textId="77777777" w:rsidR="00BA0A93" w:rsidRPr="00056B82" w:rsidRDefault="00BA0A93" w:rsidP="00056B82">
      <w:pPr>
        <w:pStyle w:val="ListParagraph"/>
        <w:numPr>
          <w:ilvl w:val="0"/>
          <w:numId w:val="6"/>
        </w:numPr>
        <w:spacing w:after="0"/>
        <w:jc w:val="both"/>
        <w:rPr>
          <w:rFonts w:asciiTheme="majorBidi" w:hAnsiTheme="majorBidi" w:cstheme="majorBidi"/>
          <w:b/>
          <w:bCs/>
          <w:sz w:val="28"/>
          <w:szCs w:val="28"/>
        </w:rPr>
      </w:pPr>
      <w:r w:rsidRPr="00056B82">
        <w:rPr>
          <w:rFonts w:asciiTheme="majorBidi" w:hAnsiTheme="majorBidi" w:cstheme="majorBidi"/>
          <w:b/>
          <w:bCs/>
          <w:sz w:val="28"/>
          <w:szCs w:val="28"/>
        </w:rPr>
        <w:t>Discussion</w:t>
      </w:r>
    </w:p>
    <w:p w14:paraId="186338D6" w14:textId="77777777" w:rsidR="00BA0A93" w:rsidRPr="000A0940" w:rsidRDefault="00BA0A93" w:rsidP="00056B82">
      <w:pPr>
        <w:spacing w:after="240" w:line="276" w:lineRule="auto"/>
        <w:ind w:firstLine="360"/>
        <w:jc w:val="both"/>
        <w:rPr>
          <w:rFonts w:asciiTheme="majorBidi" w:hAnsiTheme="majorBidi" w:cstheme="majorBidi"/>
          <w:sz w:val="28"/>
          <w:szCs w:val="28"/>
        </w:rPr>
      </w:pPr>
      <w:r w:rsidRPr="000A0940">
        <w:rPr>
          <w:rFonts w:asciiTheme="majorBidi" w:hAnsiTheme="majorBidi" w:cstheme="majorBidi"/>
          <w:sz w:val="28"/>
          <w:szCs w:val="28"/>
        </w:rPr>
        <w:t xml:space="preserve">Although </w:t>
      </w:r>
      <w:proofErr w:type="spellStart"/>
      <w:r w:rsidRPr="000A0940">
        <w:rPr>
          <w:rFonts w:asciiTheme="majorBidi" w:hAnsiTheme="majorBidi" w:cstheme="majorBidi"/>
          <w:i/>
          <w:iCs/>
          <w:sz w:val="28"/>
          <w:szCs w:val="28"/>
        </w:rPr>
        <w:t>longclust</w:t>
      </w:r>
      <w:proofErr w:type="spellEnd"/>
      <w:r w:rsidRPr="000A0940">
        <w:rPr>
          <w:rFonts w:asciiTheme="majorBidi" w:hAnsiTheme="majorBidi" w:cstheme="majorBidi"/>
          <w:sz w:val="28"/>
          <w:szCs w:val="28"/>
        </w:rPr>
        <w:t xml:space="preserve"> and the</w:t>
      </w:r>
      <w:r w:rsidRPr="000A0940">
        <w:rPr>
          <w:rFonts w:asciiTheme="majorBidi" w:hAnsiTheme="majorBidi" w:cstheme="majorBidi"/>
          <w:i/>
          <w:iCs/>
          <w:sz w:val="28"/>
          <w:szCs w:val="28"/>
        </w:rPr>
        <w:t xml:space="preserve"> </w:t>
      </w:r>
      <w:proofErr w:type="spellStart"/>
      <w:r w:rsidRPr="000A0940">
        <w:rPr>
          <w:rFonts w:asciiTheme="majorBidi" w:hAnsiTheme="majorBidi" w:cstheme="majorBidi"/>
          <w:i/>
          <w:iCs/>
          <w:sz w:val="28"/>
          <w:szCs w:val="28"/>
        </w:rPr>
        <w:t>kml</w:t>
      </w:r>
      <w:proofErr w:type="spellEnd"/>
      <w:r w:rsidRPr="000A0940">
        <w:rPr>
          <w:rFonts w:asciiTheme="majorBidi" w:hAnsiTheme="majorBidi" w:cstheme="majorBidi"/>
          <w:i/>
          <w:iCs/>
          <w:sz w:val="28"/>
          <w:szCs w:val="28"/>
        </w:rPr>
        <w:t>/kml3d</w:t>
      </w:r>
      <w:r w:rsidRPr="000A0940">
        <w:rPr>
          <w:rFonts w:asciiTheme="majorBidi" w:hAnsiTheme="majorBidi" w:cstheme="majorBidi"/>
          <w:sz w:val="28"/>
          <w:szCs w:val="28"/>
        </w:rPr>
        <w:t xml:space="preserve"> packages use different algorithms, the results were identical using this dataset. However, clustering similarity between cluster algorithms is not guaranteed. Regardless of which clustering algorithm is used, there is no “correct” number of clusters, but the trajectories should make sense based upon theory and context. Both packages utilize “wide” format, with each column representing a timepoint, or context, in longitudinal designs. This is friendly to IBM SPSS users, as longitudinal data are organized in this way. </w:t>
      </w:r>
    </w:p>
    <w:p w14:paraId="31883100" w14:textId="77777777" w:rsidR="00BA0A93" w:rsidRPr="00056B82" w:rsidRDefault="00BA0A93" w:rsidP="00056B82">
      <w:pPr>
        <w:pStyle w:val="ListParagraph"/>
        <w:numPr>
          <w:ilvl w:val="0"/>
          <w:numId w:val="6"/>
        </w:numPr>
        <w:spacing w:after="0"/>
        <w:jc w:val="both"/>
        <w:rPr>
          <w:rFonts w:asciiTheme="majorBidi" w:hAnsiTheme="majorBidi" w:cstheme="majorBidi"/>
          <w:b/>
          <w:bCs/>
          <w:sz w:val="28"/>
          <w:szCs w:val="28"/>
          <w:lang w:val="en"/>
        </w:rPr>
      </w:pPr>
      <w:r w:rsidRPr="00056B82">
        <w:rPr>
          <w:rFonts w:asciiTheme="majorBidi" w:hAnsiTheme="majorBidi" w:cstheme="majorBidi"/>
          <w:b/>
          <w:bCs/>
          <w:sz w:val="28"/>
          <w:szCs w:val="28"/>
          <w:lang w:val="en"/>
        </w:rPr>
        <w:t>Limitations</w:t>
      </w:r>
    </w:p>
    <w:p w14:paraId="50CC9CDF" w14:textId="77777777" w:rsidR="00BA0A93" w:rsidRPr="000A0940" w:rsidRDefault="00BA0A93" w:rsidP="00056B82">
      <w:pPr>
        <w:spacing w:line="276" w:lineRule="auto"/>
        <w:ind w:firstLine="360"/>
        <w:jc w:val="both"/>
        <w:rPr>
          <w:rFonts w:asciiTheme="majorBidi" w:hAnsiTheme="majorBidi" w:cstheme="majorBidi"/>
          <w:sz w:val="28"/>
          <w:szCs w:val="28"/>
        </w:rPr>
      </w:pPr>
      <w:bookmarkStart w:id="7" w:name="_Hlk209975074"/>
      <w:r w:rsidRPr="000A0940">
        <w:rPr>
          <w:rFonts w:asciiTheme="majorBidi" w:hAnsiTheme="majorBidi" w:cstheme="majorBidi"/>
          <w:sz w:val="28"/>
          <w:szCs w:val="28"/>
        </w:rPr>
        <w:t xml:space="preserve">The </w:t>
      </w:r>
      <w:proofErr w:type="spellStart"/>
      <w:r w:rsidRPr="000A0940">
        <w:rPr>
          <w:rFonts w:asciiTheme="majorBidi" w:hAnsiTheme="majorBidi" w:cstheme="majorBidi"/>
          <w:i/>
          <w:iCs/>
          <w:sz w:val="28"/>
          <w:szCs w:val="28"/>
        </w:rPr>
        <w:t>longclust</w:t>
      </w:r>
      <w:proofErr w:type="spellEnd"/>
      <w:r w:rsidRPr="000A0940">
        <w:rPr>
          <w:rFonts w:asciiTheme="majorBidi" w:hAnsiTheme="majorBidi" w:cstheme="majorBidi"/>
          <w:sz w:val="28"/>
          <w:szCs w:val="28"/>
        </w:rPr>
        <w:t xml:space="preserve"> package assumes complete data, and does not support imputation at the time of this writing. It also does not allow for the inclusion of covariates in clustering.  This may limit its use in studies where contextual variables could be important for trajectory interpretation. Researchers should ensure complete (or already imputed) data, and consider other methods if covariate adjustment is needed. </w:t>
      </w:r>
      <w:bookmarkStart w:id="8" w:name="_Hlk209976434"/>
      <w:r w:rsidRPr="000A0940">
        <w:rPr>
          <w:rFonts w:asciiTheme="majorBidi" w:hAnsiTheme="majorBidi" w:cstheme="majorBidi"/>
          <w:sz w:val="28"/>
          <w:szCs w:val="28"/>
        </w:rPr>
        <w:t xml:space="preserve">The minimum number of clusters that this version of the </w:t>
      </w:r>
      <w:proofErr w:type="spellStart"/>
      <w:r w:rsidRPr="000A0940">
        <w:rPr>
          <w:rFonts w:asciiTheme="majorBidi" w:hAnsiTheme="majorBidi" w:cstheme="majorBidi"/>
          <w:i/>
          <w:iCs/>
          <w:sz w:val="28"/>
          <w:szCs w:val="28"/>
        </w:rPr>
        <w:t>longclust</w:t>
      </w:r>
      <w:proofErr w:type="spellEnd"/>
      <w:r w:rsidRPr="000A0940">
        <w:rPr>
          <w:rFonts w:asciiTheme="majorBidi" w:hAnsiTheme="majorBidi" w:cstheme="majorBidi"/>
          <w:sz w:val="28"/>
          <w:szCs w:val="28"/>
        </w:rPr>
        <w:t xml:space="preserve"> package compares is two. Hence it cannot compare cluster solutions with a homogenous trajectory (i.e., 1 cluster).</w:t>
      </w:r>
      <w:bookmarkEnd w:id="8"/>
    </w:p>
    <w:p w14:paraId="54AB08FA" w14:textId="77777777" w:rsidR="00BA0A93" w:rsidRDefault="00BA0A93" w:rsidP="00056B82">
      <w:pPr>
        <w:spacing w:after="240" w:line="276" w:lineRule="auto"/>
        <w:jc w:val="both"/>
        <w:rPr>
          <w:rFonts w:asciiTheme="majorBidi" w:hAnsiTheme="majorBidi" w:cstheme="majorBidi"/>
          <w:sz w:val="28"/>
          <w:szCs w:val="28"/>
          <w:rtl/>
        </w:rPr>
      </w:pPr>
      <w:r w:rsidRPr="000A0940">
        <w:rPr>
          <w:rFonts w:asciiTheme="majorBidi" w:hAnsiTheme="majorBidi" w:cstheme="majorBidi"/>
          <w:sz w:val="28"/>
          <w:szCs w:val="28"/>
        </w:rPr>
        <w:t>The dataset used in this tutorial is synthetic and is meant for demonstration only. As it may not emulate the complexity of real data, its generalizability is limited.  Researchers are strongly encouraged to test these longitudinal clustering methods using actual study data.</w:t>
      </w:r>
      <w:bookmarkStart w:id="9" w:name="_6hxvdygiix7r" w:colFirst="0" w:colLast="0"/>
      <w:bookmarkStart w:id="10" w:name="_7ndkfimo29dh" w:colFirst="0" w:colLast="0"/>
      <w:bookmarkEnd w:id="7"/>
      <w:bookmarkEnd w:id="9"/>
      <w:bookmarkEnd w:id="10"/>
    </w:p>
    <w:p w14:paraId="56F131CA" w14:textId="77777777" w:rsidR="00056B82" w:rsidRPr="00056B82" w:rsidRDefault="00056B82" w:rsidP="00056B82">
      <w:pPr>
        <w:spacing w:after="240" w:line="276" w:lineRule="auto"/>
        <w:jc w:val="both"/>
        <w:rPr>
          <w:rFonts w:asciiTheme="majorBidi" w:hAnsiTheme="majorBidi" w:cstheme="majorBidi"/>
          <w:sz w:val="28"/>
          <w:szCs w:val="28"/>
          <w:lang w:val="en-GB"/>
        </w:rPr>
      </w:pPr>
    </w:p>
    <w:p w14:paraId="40844339" w14:textId="77777777" w:rsidR="00BA0A93" w:rsidRPr="00056B82" w:rsidRDefault="00BA0A93" w:rsidP="00056B82">
      <w:pPr>
        <w:pStyle w:val="ListParagraph"/>
        <w:numPr>
          <w:ilvl w:val="0"/>
          <w:numId w:val="6"/>
        </w:numPr>
        <w:spacing w:after="0"/>
        <w:jc w:val="both"/>
        <w:rPr>
          <w:rFonts w:asciiTheme="majorBidi" w:hAnsiTheme="majorBidi" w:cstheme="majorBidi"/>
          <w:b/>
          <w:bCs/>
          <w:sz w:val="28"/>
          <w:szCs w:val="28"/>
        </w:rPr>
      </w:pPr>
      <w:r w:rsidRPr="00056B82">
        <w:rPr>
          <w:rFonts w:asciiTheme="majorBidi" w:hAnsiTheme="majorBidi" w:cstheme="majorBidi"/>
          <w:b/>
          <w:bCs/>
          <w:sz w:val="28"/>
          <w:szCs w:val="28"/>
        </w:rPr>
        <w:lastRenderedPageBreak/>
        <w:t>Conclusion</w:t>
      </w:r>
    </w:p>
    <w:p w14:paraId="2D13CAD5" w14:textId="46B8F062" w:rsidR="00BA0A93" w:rsidRDefault="00BA0A93" w:rsidP="00056B82">
      <w:pPr>
        <w:spacing w:line="276" w:lineRule="auto"/>
        <w:ind w:firstLine="360"/>
        <w:jc w:val="both"/>
        <w:rPr>
          <w:rFonts w:asciiTheme="majorBidi" w:hAnsiTheme="majorBidi" w:cstheme="majorBidi"/>
          <w:sz w:val="28"/>
          <w:szCs w:val="28"/>
        </w:rPr>
      </w:pPr>
      <w:r w:rsidRPr="000A0940">
        <w:rPr>
          <w:rFonts w:asciiTheme="majorBidi" w:hAnsiTheme="majorBidi" w:cstheme="majorBidi"/>
          <w:sz w:val="28"/>
          <w:szCs w:val="28"/>
        </w:rPr>
        <w:t xml:space="preserve">Like </w:t>
      </w:r>
      <w:proofErr w:type="spellStart"/>
      <w:r w:rsidRPr="000A0940">
        <w:rPr>
          <w:rFonts w:asciiTheme="majorBidi" w:hAnsiTheme="majorBidi" w:cstheme="majorBidi"/>
          <w:i/>
          <w:iCs/>
          <w:sz w:val="28"/>
          <w:szCs w:val="28"/>
        </w:rPr>
        <w:t>kml</w:t>
      </w:r>
      <w:proofErr w:type="spellEnd"/>
      <w:r w:rsidRPr="000A0940">
        <w:rPr>
          <w:rFonts w:asciiTheme="majorBidi" w:hAnsiTheme="majorBidi" w:cstheme="majorBidi"/>
          <w:i/>
          <w:iCs/>
          <w:sz w:val="28"/>
          <w:szCs w:val="28"/>
        </w:rPr>
        <w:t>/kml3d</w:t>
      </w:r>
      <w:r w:rsidRPr="000A0940">
        <w:rPr>
          <w:rFonts w:asciiTheme="majorBidi" w:hAnsiTheme="majorBidi" w:cstheme="majorBidi"/>
          <w:sz w:val="28"/>
          <w:szCs w:val="28"/>
        </w:rPr>
        <w:t xml:space="preserve">, the </w:t>
      </w:r>
      <w:proofErr w:type="spellStart"/>
      <w:r w:rsidRPr="000A0940">
        <w:rPr>
          <w:rFonts w:asciiTheme="majorBidi" w:hAnsiTheme="majorBidi" w:cstheme="majorBidi"/>
          <w:i/>
          <w:iCs/>
          <w:sz w:val="28"/>
          <w:szCs w:val="28"/>
        </w:rPr>
        <w:t>longclust</w:t>
      </w:r>
      <w:proofErr w:type="spellEnd"/>
      <w:r w:rsidRPr="000A0940">
        <w:rPr>
          <w:rFonts w:asciiTheme="majorBidi" w:hAnsiTheme="majorBidi" w:cstheme="majorBidi"/>
          <w:sz w:val="28"/>
          <w:szCs w:val="28"/>
        </w:rPr>
        <w:t xml:space="preserve"> package is easy to use for beginner R programmers. Like </w:t>
      </w:r>
      <w:proofErr w:type="spellStart"/>
      <w:r w:rsidRPr="000A0940">
        <w:rPr>
          <w:rFonts w:asciiTheme="majorBidi" w:hAnsiTheme="majorBidi" w:cstheme="majorBidi"/>
          <w:i/>
          <w:iCs/>
          <w:sz w:val="28"/>
          <w:szCs w:val="28"/>
        </w:rPr>
        <w:t>kml</w:t>
      </w:r>
      <w:proofErr w:type="spellEnd"/>
      <w:r w:rsidRPr="000A0940">
        <w:rPr>
          <w:rFonts w:asciiTheme="majorBidi" w:hAnsiTheme="majorBidi" w:cstheme="majorBidi"/>
          <w:i/>
          <w:iCs/>
          <w:sz w:val="28"/>
          <w:szCs w:val="28"/>
        </w:rPr>
        <w:t>/kml3d,</w:t>
      </w:r>
      <w:r w:rsidRPr="000A0940">
        <w:rPr>
          <w:rFonts w:asciiTheme="majorBidi" w:hAnsiTheme="majorBidi" w:cstheme="majorBidi"/>
          <w:sz w:val="28"/>
          <w:szCs w:val="28"/>
        </w:rPr>
        <w:t xml:space="preserve"> they may be a useful tool who are more comfortable with GUI-driven packages. It may be used in tandem with classic general linear models to better understand longitudinal data. Users are encouraged to try both the non-parametric (</w:t>
      </w:r>
      <w:proofErr w:type="spellStart"/>
      <w:r w:rsidRPr="000A0940">
        <w:rPr>
          <w:rFonts w:asciiTheme="majorBidi" w:hAnsiTheme="majorBidi" w:cstheme="majorBidi"/>
          <w:i/>
          <w:iCs/>
          <w:sz w:val="28"/>
          <w:szCs w:val="28"/>
        </w:rPr>
        <w:t>kml</w:t>
      </w:r>
      <w:proofErr w:type="spellEnd"/>
      <w:r w:rsidRPr="000A0940">
        <w:rPr>
          <w:rFonts w:asciiTheme="majorBidi" w:hAnsiTheme="majorBidi" w:cstheme="majorBidi"/>
          <w:i/>
          <w:iCs/>
          <w:sz w:val="28"/>
          <w:szCs w:val="28"/>
        </w:rPr>
        <w:t>/kml3d</w:t>
      </w:r>
      <w:r w:rsidRPr="000A0940">
        <w:rPr>
          <w:rFonts w:asciiTheme="majorBidi" w:hAnsiTheme="majorBidi" w:cstheme="majorBidi"/>
          <w:sz w:val="28"/>
          <w:szCs w:val="28"/>
        </w:rPr>
        <w:t>) and model-based (</w:t>
      </w:r>
      <w:proofErr w:type="spellStart"/>
      <w:r w:rsidRPr="000A0940">
        <w:rPr>
          <w:rFonts w:asciiTheme="majorBidi" w:hAnsiTheme="majorBidi" w:cstheme="majorBidi"/>
          <w:i/>
          <w:iCs/>
          <w:sz w:val="28"/>
          <w:szCs w:val="28"/>
        </w:rPr>
        <w:t>longclust</w:t>
      </w:r>
      <w:proofErr w:type="spellEnd"/>
      <w:r w:rsidRPr="000A0940">
        <w:rPr>
          <w:rFonts w:asciiTheme="majorBidi" w:hAnsiTheme="majorBidi" w:cstheme="majorBidi"/>
          <w:sz w:val="28"/>
          <w:szCs w:val="28"/>
        </w:rPr>
        <w:t>) approaches to compare solutions. By comparing different packages, students may appreciate how different algorithms may converge on cluster solutions.</w:t>
      </w:r>
    </w:p>
    <w:p w14:paraId="180129BE" w14:textId="3FEAC8BA" w:rsidR="00056B82" w:rsidRPr="000A0940" w:rsidRDefault="00056B82" w:rsidP="00056B82">
      <w:pPr>
        <w:spacing w:line="276" w:lineRule="auto"/>
        <w:ind w:firstLine="360"/>
        <w:jc w:val="both"/>
        <w:rPr>
          <w:rFonts w:asciiTheme="majorBidi" w:hAnsiTheme="majorBidi" w:cstheme="majorBidi"/>
          <w:sz w:val="28"/>
          <w:szCs w:val="28"/>
        </w:rPr>
      </w:pPr>
      <w:r>
        <w:rPr>
          <w:rFonts w:asciiTheme="majorBidi" w:hAnsiTheme="majorBidi" w:cstheme="majorBidi"/>
          <w:noProof/>
          <w:sz w:val="28"/>
          <w:szCs w:val="28"/>
        </w:rPr>
        <mc:AlternateContent>
          <mc:Choice Requires="wps">
            <w:drawing>
              <wp:anchor distT="0" distB="0" distL="114300" distR="114300" simplePos="0" relativeHeight="251660288" behindDoc="1" locked="0" layoutInCell="1" allowOverlap="1" wp14:anchorId="0BB34AF7" wp14:editId="54B23302">
                <wp:simplePos x="0" y="0"/>
                <wp:positionH relativeFrom="margin">
                  <wp:posOffset>-128270</wp:posOffset>
                </wp:positionH>
                <wp:positionV relativeFrom="paragraph">
                  <wp:posOffset>166370</wp:posOffset>
                </wp:positionV>
                <wp:extent cx="5859780" cy="2255520"/>
                <wp:effectExtent l="38100" t="38100" r="121920" b="106680"/>
                <wp:wrapNone/>
                <wp:docPr id="1134204516" name="Rectangle: Rounded Corners 7"/>
                <wp:cNvGraphicFramePr/>
                <a:graphic xmlns:a="http://schemas.openxmlformats.org/drawingml/2006/main">
                  <a:graphicData uri="http://schemas.microsoft.com/office/word/2010/wordprocessingShape">
                    <wps:wsp>
                      <wps:cNvSpPr/>
                      <wps:spPr>
                        <a:xfrm>
                          <a:off x="0" y="0"/>
                          <a:ext cx="5859780" cy="2255520"/>
                        </a:xfrm>
                        <a:prstGeom prst="roundRect">
                          <a:avLst>
                            <a:gd name="adj" fmla="val 3238"/>
                          </a:avLst>
                        </a:prstGeom>
                        <a:solidFill>
                          <a:schemeClr val="bg1">
                            <a:lumMod val="95000"/>
                          </a:schemeClr>
                        </a:solidFill>
                        <a:ln w="3175">
                          <a:solidFill>
                            <a:srgbClr val="EE0000"/>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E40E3E" id="Rectangle: Rounded Corners 7" o:spid="_x0000_s1026" style="position:absolute;margin-left:-10.1pt;margin-top:13.1pt;width:461.4pt;height:177.6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1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" fillcolor="#f2f2f2 [3052]" strokecolor="#e00" strokeweight=".25pt">
                <v:shadow on="t" color="black" opacity="26214f" origin="-.5,-.5" offset=".74836mm,.74836mm"/>
                <w10:wrap anchorx="margin"/>
              </v:roundrect>
            </w:pict>
          </mc:Fallback>
        </mc:AlternateContent>
      </w:r>
    </w:p>
    <w:p w14:paraId="6B592125" w14:textId="77777777" w:rsidR="00BA0A93" w:rsidRPr="00056B82" w:rsidRDefault="00BA0A93" w:rsidP="00056B82">
      <w:pPr>
        <w:pStyle w:val="ListParagraph"/>
        <w:numPr>
          <w:ilvl w:val="0"/>
          <w:numId w:val="6"/>
        </w:numPr>
        <w:spacing w:after="0"/>
        <w:jc w:val="both"/>
        <w:rPr>
          <w:rFonts w:asciiTheme="majorBidi" w:hAnsiTheme="majorBidi" w:cstheme="majorBidi"/>
          <w:b/>
          <w:bCs/>
          <w:i/>
          <w:iCs/>
          <w:sz w:val="24"/>
          <w:szCs w:val="24"/>
        </w:rPr>
      </w:pPr>
      <w:r w:rsidRPr="00056B82">
        <w:rPr>
          <w:rFonts w:asciiTheme="majorBidi" w:hAnsiTheme="majorBidi" w:cstheme="majorBidi"/>
          <w:b/>
          <w:bCs/>
          <w:i/>
          <w:iCs/>
          <w:sz w:val="24"/>
          <w:szCs w:val="24"/>
        </w:rPr>
        <w:t>Contributions</w:t>
      </w:r>
    </w:p>
    <w:p w14:paraId="55598B7D" w14:textId="1F048ED9" w:rsidR="00BA0A93" w:rsidRPr="00056B82" w:rsidRDefault="00BA0A93" w:rsidP="00056B82">
      <w:pPr>
        <w:spacing w:after="240" w:line="276" w:lineRule="auto"/>
        <w:jc w:val="both"/>
        <w:rPr>
          <w:rFonts w:asciiTheme="majorBidi" w:hAnsiTheme="majorBidi" w:cstheme="majorBidi"/>
          <w:sz w:val="24"/>
          <w:szCs w:val="24"/>
        </w:rPr>
      </w:pPr>
      <w:r w:rsidRPr="00056B82">
        <w:rPr>
          <w:rFonts w:asciiTheme="majorBidi" w:hAnsiTheme="majorBidi" w:cstheme="majorBidi"/>
          <w:sz w:val="24"/>
          <w:szCs w:val="24"/>
        </w:rPr>
        <w:t>The sole author bears the responsibility for all categories of this item.</w:t>
      </w:r>
    </w:p>
    <w:p w14:paraId="67492EC6" w14:textId="77777777" w:rsidR="00BA0A93" w:rsidRPr="00056B82" w:rsidRDefault="00BA0A93" w:rsidP="00056B82">
      <w:pPr>
        <w:pStyle w:val="ListParagraph"/>
        <w:numPr>
          <w:ilvl w:val="0"/>
          <w:numId w:val="6"/>
        </w:numPr>
        <w:spacing w:after="0"/>
        <w:jc w:val="both"/>
        <w:rPr>
          <w:rFonts w:asciiTheme="majorBidi" w:hAnsiTheme="majorBidi" w:cstheme="majorBidi"/>
          <w:b/>
          <w:bCs/>
          <w:i/>
          <w:iCs/>
          <w:sz w:val="24"/>
          <w:szCs w:val="24"/>
        </w:rPr>
      </w:pPr>
      <w:r w:rsidRPr="00056B82">
        <w:rPr>
          <w:rFonts w:asciiTheme="majorBidi" w:hAnsiTheme="majorBidi" w:cstheme="majorBidi"/>
          <w:b/>
          <w:bCs/>
          <w:i/>
          <w:iCs/>
          <w:sz w:val="24"/>
          <w:szCs w:val="24"/>
        </w:rPr>
        <w:t>Acknowledgements</w:t>
      </w:r>
    </w:p>
    <w:p w14:paraId="7D943F23" w14:textId="199C5A54" w:rsidR="00BA0A93" w:rsidRPr="00056B82" w:rsidRDefault="00BA0A93" w:rsidP="00056B82">
      <w:pPr>
        <w:spacing w:after="240" w:line="276" w:lineRule="auto"/>
        <w:jc w:val="both"/>
        <w:rPr>
          <w:rFonts w:asciiTheme="majorBidi" w:hAnsiTheme="majorBidi" w:cstheme="majorBidi"/>
          <w:sz w:val="24"/>
          <w:szCs w:val="24"/>
        </w:rPr>
      </w:pPr>
      <w:r w:rsidRPr="00056B82">
        <w:rPr>
          <w:rFonts w:asciiTheme="majorBidi" w:hAnsiTheme="majorBidi" w:cstheme="majorBidi"/>
          <w:sz w:val="24"/>
          <w:szCs w:val="24"/>
        </w:rPr>
        <w:t>None.</w:t>
      </w:r>
    </w:p>
    <w:p w14:paraId="3B47206B" w14:textId="77777777" w:rsidR="00BA0A93" w:rsidRPr="00056B82" w:rsidRDefault="00BA0A93" w:rsidP="00056B82">
      <w:pPr>
        <w:pStyle w:val="ListParagraph"/>
        <w:numPr>
          <w:ilvl w:val="0"/>
          <w:numId w:val="6"/>
        </w:numPr>
        <w:spacing w:after="0"/>
        <w:jc w:val="both"/>
        <w:rPr>
          <w:rFonts w:asciiTheme="majorBidi" w:hAnsiTheme="majorBidi" w:cstheme="majorBidi"/>
          <w:b/>
          <w:bCs/>
          <w:i/>
          <w:iCs/>
          <w:sz w:val="24"/>
          <w:szCs w:val="24"/>
        </w:rPr>
      </w:pPr>
      <w:r w:rsidRPr="00056B82">
        <w:rPr>
          <w:rFonts w:asciiTheme="majorBidi" w:hAnsiTheme="majorBidi" w:cstheme="majorBidi"/>
          <w:b/>
          <w:bCs/>
          <w:i/>
          <w:iCs/>
          <w:sz w:val="24"/>
          <w:szCs w:val="24"/>
        </w:rPr>
        <w:t>Funding information</w:t>
      </w:r>
    </w:p>
    <w:p w14:paraId="32B388B5" w14:textId="40D5AC60" w:rsidR="00BA0A93" w:rsidRPr="00056B82" w:rsidRDefault="00BA0A93" w:rsidP="00056B82">
      <w:pPr>
        <w:spacing w:after="240" w:line="276" w:lineRule="auto"/>
        <w:jc w:val="both"/>
        <w:rPr>
          <w:rFonts w:asciiTheme="majorBidi" w:hAnsiTheme="majorBidi" w:cstheme="majorBidi"/>
          <w:sz w:val="24"/>
          <w:szCs w:val="24"/>
        </w:rPr>
      </w:pPr>
      <w:r w:rsidRPr="00056B82">
        <w:rPr>
          <w:rFonts w:asciiTheme="majorBidi" w:hAnsiTheme="majorBidi" w:cstheme="majorBidi"/>
          <w:sz w:val="24"/>
          <w:szCs w:val="24"/>
        </w:rPr>
        <w:t>None</w:t>
      </w:r>
    </w:p>
    <w:p w14:paraId="2C904772" w14:textId="77777777" w:rsidR="00BA0A93" w:rsidRPr="00056B82" w:rsidRDefault="00BA0A93" w:rsidP="00056B82">
      <w:pPr>
        <w:pStyle w:val="ListParagraph"/>
        <w:numPr>
          <w:ilvl w:val="0"/>
          <w:numId w:val="6"/>
        </w:numPr>
        <w:spacing w:after="0"/>
        <w:jc w:val="both"/>
        <w:rPr>
          <w:rFonts w:asciiTheme="majorBidi" w:hAnsiTheme="majorBidi" w:cstheme="majorBidi"/>
          <w:b/>
          <w:bCs/>
          <w:i/>
          <w:iCs/>
          <w:sz w:val="24"/>
          <w:szCs w:val="24"/>
        </w:rPr>
      </w:pPr>
      <w:r w:rsidRPr="00056B82">
        <w:rPr>
          <w:rFonts w:asciiTheme="majorBidi" w:hAnsiTheme="majorBidi" w:cstheme="majorBidi"/>
          <w:b/>
          <w:bCs/>
          <w:i/>
          <w:iCs/>
          <w:sz w:val="24"/>
          <w:szCs w:val="24"/>
        </w:rPr>
        <w:t xml:space="preserve">Data and Supplementary Material Accessibility </w:t>
      </w:r>
    </w:p>
    <w:p w14:paraId="3611A307" w14:textId="523456A0" w:rsidR="00BA0A93" w:rsidRPr="00056B82" w:rsidRDefault="00BA0A93" w:rsidP="000A0940">
      <w:pPr>
        <w:spacing w:after="80" w:line="276" w:lineRule="auto"/>
        <w:jc w:val="both"/>
        <w:rPr>
          <w:rFonts w:asciiTheme="majorBidi" w:hAnsiTheme="majorBidi" w:cstheme="majorBidi"/>
          <w:sz w:val="24"/>
          <w:szCs w:val="24"/>
          <w:lang w:val="en"/>
        </w:rPr>
      </w:pPr>
      <w:r w:rsidRPr="00056B82">
        <w:rPr>
          <w:rFonts w:asciiTheme="majorBidi" w:hAnsiTheme="majorBidi" w:cstheme="majorBidi"/>
          <w:sz w:val="24"/>
          <w:szCs w:val="24"/>
          <w:lang w:val="en"/>
        </w:rPr>
        <w:t xml:space="preserve">The dataset is available here: </w:t>
      </w:r>
      <w:hyperlink r:id="rId20" w:history="1">
        <w:r w:rsidRPr="00056B82">
          <w:rPr>
            <w:rStyle w:val="Hyperlink"/>
            <w:rFonts w:asciiTheme="majorBidi" w:hAnsiTheme="majorBidi" w:cstheme="majorBidi"/>
            <w:sz w:val="24"/>
            <w:szCs w:val="24"/>
            <w:lang w:val="en"/>
          </w:rPr>
          <w:t>https://osf.io/mrw5v/files/osfstorage</w:t>
        </w:r>
      </w:hyperlink>
    </w:p>
    <w:p w14:paraId="25350EB5" w14:textId="127AFDF9" w:rsidR="004A53ED" w:rsidRPr="000A0940" w:rsidRDefault="004A53ED" w:rsidP="000A0940">
      <w:pPr>
        <w:spacing w:line="276" w:lineRule="auto"/>
        <w:jc w:val="both"/>
        <w:rPr>
          <w:rFonts w:asciiTheme="majorBidi" w:hAnsiTheme="majorBidi" w:cstheme="majorBidi"/>
          <w:sz w:val="28"/>
          <w:szCs w:val="28"/>
          <w:lang w:val="en"/>
        </w:rPr>
      </w:pPr>
    </w:p>
    <w:p w14:paraId="71FA55F5" w14:textId="77777777" w:rsidR="004A53ED" w:rsidRDefault="004A53ED" w:rsidP="0088668F">
      <w:pPr>
        <w:spacing w:line="276" w:lineRule="auto"/>
        <w:jc w:val="both"/>
        <w:rPr>
          <w:rFonts w:asciiTheme="majorBidi" w:hAnsiTheme="majorBidi" w:cstheme="majorBidi"/>
          <w:sz w:val="28"/>
          <w:szCs w:val="28"/>
        </w:rPr>
      </w:pPr>
    </w:p>
    <w:p w14:paraId="32D39587" w14:textId="77777777" w:rsidR="00103106" w:rsidRDefault="00103106" w:rsidP="00103106">
      <w:pPr>
        <w:spacing w:line="276" w:lineRule="auto"/>
        <w:jc w:val="both"/>
        <w:rPr>
          <w:rFonts w:asciiTheme="majorBidi" w:hAnsiTheme="majorBidi" w:cstheme="majorBidi"/>
          <w:sz w:val="28"/>
          <w:szCs w:val="28"/>
        </w:rPr>
      </w:pPr>
      <w:bookmarkStart w:id="11" w:name="_TOC_250002"/>
      <w:bookmarkEnd w:id="11"/>
    </w:p>
    <w:p w14:paraId="7794604F" w14:textId="77777777" w:rsidR="006D039E" w:rsidRDefault="006D039E" w:rsidP="00103106">
      <w:pPr>
        <w:spacing w:line="276" w:lineRule="auto"/>
        <w:jc w:val="both"/>
        <w:rPr>
          <w:rFonts w:asciiTheme="majorBidi" w:hAnsiTheme="majorBidi" w:cstheme="majorBidi"/>
          <w:sz w:val="28"/>
          <w:szCs w:val="28"/>
          <w:rtl/>
        </w:rPr>
      </w:pPr>
    </w:p>
    <w:p w14:paraId="08FC2A2B" w14:textId="14B3125C" w:rsidR="001352A3" w:rsidRPr="00C707CC" w:rsidRDefault="001352A3" w:rsidP="00103106">
      <w:pPr>
        <w:spacing w:line="276" w:lineRule="auto"/>
        <w:jc w:val="center"/>
        <w:rPr>
          <w:rFonts w:asciiTheme="majorBidi" w:hAnsiTheme="majorBidi" w:cstheme="majorBidi"/>
          <w:b/>
          <w:bCs/>
          <w:i/>
          <w:iCs/>
          <w:sz w:val="24"/>
          <w:szCs w:val="24"/>
        </w:rPr>
      </w:pPr>
      <w:r w:rsidRPr="00C707CC">
        <w:rPr>
          <w:rFonts w:asciiTheme="majorBidi" w:hAnsiTheme="majorBidi" w:cstheme="majorBidi"/>
          <w:b/>
          <w:bCs/>
          <w:i/>
          <w:iCs/>
          <w:sz w:val="24"/>
          <w:szCs w:val="24"/>
        </w:rPr>
        <w:t>References</w:t>
      </w:r>
    </w:p>
    <w:p w14:paraId="590E3B72" w14:textId="77777777" w:rsidR="00C707CC" w:rsidRPr="00C707CC" w:rsidRDefault="00C707CC" w:rsidP="00103106">
      <w:pPr>
        <w:spacing w:line="276" w:lineRule="auto"/>
        <w:jc w:val="both"/>
        <w:rPr>
          <w:rFonts w:asciiTheme="majorBidi" w:hAnsiTheme="majorBidi" w:cstheme="majorBidi"/>
          <w:sz w:val="24"/>
          <w:szCs w:val="24"/>
          <w:rtl/>
        </w:rPr>
      </w:pPr>
    </w:p>
    <w:p w14:paraId="4D07180E" w14:textId="77777777" w:rsidR="00835107" w:rsidRPr="00835107" w:rsidRDefault="00835107" w:rsidP="00835107">
      <w:pPr>
        <w:pStyle w:val="ListParagraph"/>
        <w:numPr>
          <w:ilvl w:val="0"/>
          <w:numId w:val="6"/>
        </w:numPr>
        <w:jc w:val="both"/>
        <w:rPr>
          <w:rFonts w:asciiTheme="majorBidi" w:hAnsiTheme="majorBidi" w:cstheme="majorBidi"/>
          <w:sz w:val="24"/>
          <w:szCs w:val="24"/>
        </w:rPr>
      </w:pPr>
      <w:r w:rsidRPr="00835107">
        <w:rPr>
          <w:rFonts w:asciiTheme="majorBidi" w:hAnsiTheme="majorBidi" w:cstheme="majorBidi"/>
          <w:sz w:val="24"/>
          <w:szCs w:val="24"/>
        </w:rPr>
        <w:t xml:space="preserve">Babic, M. J., Morgan, P. J., </w:t>
      </w:r>
      <w:proofErr w:type="spellStart"/>
      <w:r w:rsidRPr="00835107">
        <w:rPr>
          <w:rFonts w:asciiTheme="majorBidi" w:hAnsiTheme="majorBidi" w:cstheme="majorBidi"/>
          <w:sz w:val="24"/>
          <w:szCs w:val="24"/>
        </w:rPr>
        <w:t>Plotnikoff</w:t>
      </w:r>
      <w:proofErr w:type="spellEnd"/>
      <w:r w:rsidRPr="00835107">
        <w:rPr>
          <w:rFonts w:asciiTheme="majorBidi" w:hAnsiTheme="majorBidi" w:cstheme="majorBidi"/>
          <w:sz w:val="24"/>
          <w:szCs w:val="24"/>
        </w:rPr>
        <w:t xml:space="preserve">, R. C., Lonsdale, C., White, R. L., &amp; Lubans, D. R. (2014). Physical activity and physical self-concept in youth: Systematic review and meta-analysis. </w:t>
      </w:r>
      <w:r w:rsidRPr="00835107">
        <w:rPr>
          <w:rFonts w:asciiTheme="majorBidi" w:hAnsiTheme="majorBidi" w:cstheme="majorBidi"/>
          <w:i/>
          <w:iCs/>
          <w:sz w:val="24"/>
          <w:szCs w:val="24"/>
        </w:rPr>
        <w:t>Sports Medicine, 44</w:t>
      </w:r>
      <w:r w:rsidRPr="00835107">
        <w:rPr>
          <w:rFonts w:asciiTheme="majorBidi" w:hAnsiTheme="majorBidi" w:cstheme="majorBidi"/>
          <w:sz w:val="24"/>
          <w:szCs w:val="24"/>
        </w:rPr>
        <w:t xml:space="preserve">(11), 1589–1601. </w:t>
      </w:r>
      <w:hyperlink r:id="rId21" w:tgtFrame="_new" w:history="1">
        <w:r w:rsidRPr="00835107">
          <w:rPr>
            <w:rStyle w:val="Hyperlink"/>
            <w:rFonts w:asciiTheme="majorBidi" w:hAnsiTheme="majorBidi" w:cstheme="majorBidi"/>
            <w:sz w:val="24"/>
            <w:szCs w:val="24"/>
          </w:rPr>
          <w:t>https://doi.org/10.1007/s40279-014-0229-z</w:t>
        </w:r>
      </w:hyperlink>
    </w:p>
    <w:p w14:paraId="2432AB60" w14:textId="77777777" w:rsidR="00835107" w:rsidRPr="00835107" w:rsidRDefault="00835107" w:rsidP="00835107">
      <w:pPr>
        <w:pStyle w:val="ListParagraph"/>
        <w:numPr>
          <w:ilvl w:val="0"/>
          <w:numId w:val="6"/>
        </w:numPr>
        <w:jc w:val="both"/>
        <w:rPr>
          <w:rFonts w:asciiTheme="majorBidi" w:hAnsiTheme="majorBidi" w:cstheme="majorBidi"/>
          <w:sz w:val="24"/>
          <w:szCs w:val="24"/>
        </w:rPr>
      </w:pPr>
      <w:r w:rsidRPr="00835107">
        <w:rPr>
          <w:rFonts w:asciiTheme="majorBidi" w:hAnsiTheme="majorBidi" w:cstheme="majorBidi"/>
          <w:sz w:val="24"/>
          <w:szCs w:val="24"/>
        </w:rPr>
        <w:t xml:space="preserve">Bernardo, R. P. S., &amp; Matos, M. G. (2003). </w:t>
      </w:r>
      <w:proofErr w:type="spellStart"/>
      <w:r w:rsidRPr="00835107">
        <w:rPr>
          <w:rFonts w:asciiTheme="majorBidi" w:hAnsiTheme="majorBidi" w:cstheme="majorBidi"/>
          <w:sz w:val="24"/>
          <w:szCs w:val="24"/>
        </w:rPr>
        <w:t>Adaptação</w:t>
      </w:r>
      <w:proofErr w:type="spellEnd"/>
      <w:r w:rsidRPr="00835107">
        <w:rPr>
          <w:rFonts w:asciiTheme="majorBidi" w:hAnsiTheme="majorBidi" w:cstheme="majorBidi"/>
          <w:sz w:val="24"/>
          <w:szCs w:val="24"/>
        </w:rPr>
        <w:t xml:space="preserve"> </w:t>
      </w:r>
      <w:proofErr w:type="spellStart"/>
      <w:r w:rsidRPr="00835107">
        <w:rPr>
          <w:rFonts w:asciiTheme="majorBidi" w:hAnsiTheme="majorBidi" w:cstheme="majorBidi"/>
          <w:sz w:val="24"/>
          <w:szCs w:val="24"/>
        </w:rPr>
        <w:t>portuguesa</w:t>
      </w:r>
      <w:proofErr w:type="spellEnd"/>
      <w:r w:rsidRPr="00835107">
        <w:rPr>
          <w:rFonts w:asciiTheme="majorBidi" w:hAnsiTheme="majorBidi" w:cstheme="majorBidi"/>
          <w:sz w:val="24"/>
          <w:szCs w:val="24"/>
        </w:rPr>
        <w:t xml:space="preserve"> do Physical Self-Perception Profile para </w:t>
      </w:r>
      <w:proofErr w:type="spellStart"/>
      <w:r w:rsidRPr="00835107">
        <w:rPr>
          <w:rFonts w:asciiTheme="majorBidi" w:hAnsiTheme="majorBidi" w:cstheme="majorBidi"/>
          <w:sz w:val="24"/>
          <w:szCs w:val="24"/>
        </w:rPr>
        <w:t>crianças</w:t>
      </w:r>
      <w:proofErr w:type="spellEnd"/>
      <w:r w:rsidRPr="00835107">
        <w:rPr>
          <w:rFonts w:asciiTheme="majorBidi" w:hAnsiTheme="majorBidi" w:cstheme="majorBidi"/>
          <w:sz w:val="24"/>
          <w:szCs w:val="24"/>
        </w:rPr>
        <w:t xml:space="preserve"> e </w:t>
      </w:r>
      <w:proofErr w:type="spellStart"/>
      <w:r w:rsidRPr="00835107">
        <w:rPr>
          <w:rFonts w:asciiTheme="majorBidi" w:hAnsiTheme="majorBidi" w:cstheme="majorBidi"/>
          <w:sz w:val="24"/>
          <w:szCs w:val="24"/>
        </w:rPr>
        <w:t>jovens</w:t>
      </w:r>
      <w:proofErr w:type="spellEnd"/>
      <w:r w:rsidRPr="00835107">
        <w:rPr>
          <w:rFonts w:asciiTheme="majorBidi" w:hAnsiTheme="majorBidi" w:cstheme="majorBidi"/>
          <w:sz w:val="24"/>
          <w:szCs w:val="24"/>
        </w:rPr>
        <w:t xml:space="preserve"> e do Perceived Importance Profile para </w:t>
      </w:r>
      <w:proofErr w:type="spellStart"/>
      <w:r w:rsidRPr="00835107">
        <w:rPr>
          <w:rFonts w:asciiTheme="majorBidi" w:hAnsiTheme="majorBidi" w:cstheme="majorBidi"/>
          <w:sz w:val="24"/>
          <w:szCs w:val="24"/>
        </w:rPr>
        <w:t>crianças</w:t>
      </w:r>
      <w:proofErr w:type="spellEnd"/>
      <w:r w:rsidRPr="00835107">
        <w:rPr>
          <w:rFonts w:asciiTheme="majorBidi" w:hAnsiTheme="majorBidi" w:cstheme="majorBidi"/>
          <w:sz w:val="24"/>
          <w:szCs w:val="24"/>
        </w:rPr>
        <w:t xml:space="preserve"> e </w:t>
      </w:r>
      <w:proofErr w:type="spellStart"/>
      <w:r w:rsidRPr="00835107">
        <w:rPr>
          <w:rFonts w:asciiTheme="majorBidi" w:hAnsiTheme="majorBidi" w:cstheme="majorBidi"/>
          <w:sz w:val="24"/>
          <w:szCs w:val="24"/>
        </w:rPr>
        <w:t>jovens</w:t>
      </w:r>
      <w:proofErr w:type="spellEnd"/>
      <w:r w:rsidRPr="00835107">
        <w:rPr>
          <w:rFonts w:asciiTheme="majorBidi" w:hAnsiTheme="majorBidi" w:cstheme="majorBidi"/>
          <w:sz w:val="24"/>
          <w:szCs w:val="24"/>
        </w:rPr>
        <w:t xml:space="preserve">. </w:t>
      </w:r>
      <w:proofErr w:type="spellStart"/>
      <w:r w:rsidRPr="00835107">
        <w:rPr>
          <w:rFonts w:asciiTheme="majorBidi" w:hAnsiTheme="majorBidi" w:cstheme="majorBidi"/>
          <w:i/>
          <w:iCs/>
          <w:sz w:val="24"/>
          <w:szCs w:val="24"/>
        </w:rPr>
        <w:t>Análise</w:t>
      </w:r>
      <w:proofErr w:type="spellEnd"/>
      <w:r w:rsidRPr="00835107">
        <w:rPr>
          <w:rFonts w:asciiTheme="majorBidi" w:hAnsiTheme="majorBidi" w:cstheme="majorBidi"/>
          <w:i/>
          <w:iCs/>
          <w:sz w:val="24"/>
          <w:szCs w:val="24"/>
        </w:rPr>
        <w:t xml:space="preserve"> </w:t>
      </w:r>
      <w:proofErr w:type="spellStart"/>
      <w:r w:rsidRPr="00835107">
        <w:rPr>
          <w:rFonts w:asciiTheme="majorBidi" w:hAnsiTheme="majorBidi" w:cstheme="majorBidi"/>
          <w:i/>
          <w:iCs/>
          <w:sz w:val="24"/>
          <w:szCs w:val="24"/>
        </w:rPr>
        <w:t>Psicológica</w:t>
      </w:r>
      <w:proofErr w:type="spellEnd"/>
      <w:r w:rsidRPr="00835107">
        <w:rPr>
          <w:rFonts w:asciiTheme="majorBidi" w:hAnsiTheme="majorBidi" w:cstheme="majorBidi"/>
          <w:i/>
          <w:iCs/>
          <w:sz w:val="24"/>
          <w:szCs w:val="24"/>
        </w:rPr>
        <w:t>, 21</w:t>
      </w:r>
      <w:r w:rsidRPr="00835107">
        <w:rPr>
          <w:rFonts w:asciiTheme="majorBidi" w:hAnsiTheme="majorBidi" w:cstheme="majorBidi"/>
          <w:sz w:val="24"/>
          <w:szCs w:val="24"/>
        </w:rPr>
        <w:t xml:space="preserve">(1). </w:t>
      </w:r>
      <w:hyperlink r:id="rId22" w:tgtFrame="_new" w:history="1">
        <w:r w:rsidRPr="00835107">
          <w:rPr>
            <w:rStyle w:val="Hyperlink"/>
            <w:rFonts w:asciiTheme="majorBidi" w:hAnsiTheme="majorBidi" w:cstheme="majorBidi"/>
            <w:sz w:val="24"/>
            <w:szCs w:val="24"/>
          </w:rPr>
          <w:t>https://publicacoes.ispa.pt/index.php/ap/article/view/28</w:t>
        </w:r>
      </w:hyperlink>
    </w:p>
    <w:p w14:paraId="46E556FE" w14:textId="77777777" w:rsidR="00835107" w:rsidRPr="00835107" w:rsidRDefault="00835107" w:rsidP="00835107">
      <w:pPr>
        <w:pStyle w:val="ListParagraph"/>
        <w:numPr>
          <w:ilvl w:val="0"/>
          <w:numId w:val="6"/>
        </w:numPr>
        <w:jc w:val="both"/>
        <w:rPr>
          <w:rFonts w:asciiTheme="majorBidi" w:hAnsiTheme="majorBidi" w:cstheme="majorBidi"/>
          <w:sz w:val="24"/>
          <w:szCs w:val="24"/>
        </w:rPr>
      </w:pPr>
      <w:r w:rsidRPr="00835107">
        <w:rPr>
          <w:rFonts w:asciiTheme="majorBidi" w:hAnsiTheme="majorBidi" w:cstheme="majorBidi"/>
          <w:sz w:val="24"/>
          <w:szCs w:val="24"/>
        </w:rPr>
        <w:t xml:space="preserve">Bouchard, T. J., Lykken, D. T., McGue, M., Segal, N. L., &amp; </w:t>
      </w:r>
      <w:proofErr w:type="spellStart"/>
      <w:r w:rsidRPr="00835107">
        <w:rPr>
          <w:rFonts w:asciiTheme="majorBidi" w:hAnsiTheme="majorBidi" w:cstheme="majorBidi"/>
          <w:sz w:val="24"/>
          <w:szCs w:val="24"/>
        </w:rPr>
        <w:t>Tellegen</w:t>
      </w:r>
      <w:proofErr w:type="spellEnd"/>
      <w:r w:rsidRPr="00835107">
        <w:rPr>
          <w:rFonts w:asciiTheme="majorBidi" w:hAnsiTheme="majorBidi" w:cstheme="majorBidi"/>
          <w:sz w:val="24"/>
          <w:szCs w:val="24"/>
        </w:rPr>
        <w:t xml:space="preserve">, A. (1990). Sources of human psychological differences: The Minnesota study of twins reared apart. </w:t>
      </w:r>
      <w:r w:rsidRPr="00835107">
        <w:rPr>
          <w:rFonts w:asciiTheme="majorBidi" w:hAnsiTheme="majorBidi" w:cstheme="majorBidi"/>
          <w:i/>
          <w:iCs/>
          <w:sz w:val="24"/>
          <w:szCs w:val="24"/>
        </w:rPr>
        <w:t>Science, 250</w:t>
      </w:r>
      <w:r w:rsidRPr="00835107">
        <w:rPr>
          <w:rFonts w:asciiTheme="majorBidi" w:hAnsiTheme="majorBidi" w:cstheme="majorBidi"/>
          <w:sz w:val="24"/>
          <w:szCs w:val="24"/>
        </w:rPr>
        <w:t xml:space="preserve">(4978), 223–228. </w:t>
      </w:r>
      <w:hyperlink r:id="rId23" w:tgtFrame="_new" w:history="1">
        <w:r w:rsidRPr="00835107">
          <w:rPr>
            <w:rStyle w:val="Hyperlink"/>
            <w:rFonts w:asciiTheme="majorBidi" w:hAnsiTheme="majorBidi" w:cstheme="majorBidi"/>
            <w:sz w:val="24"/>
            <w:szCs w:val="24"/>
          </w:rPr>
          <w:t>https://doi.org/10.1126/science.2218526</w:t>
        </w:r>
      </w:hyperlink>
    </w:p>
    <w:p w14:paraId="6747354C" w14:textId="77777777" w:rsidR="00835107" w:rsidRPr="00835107" w:rsidRDefault="00835107" w:rsidP="00835107">
      <w:pPr>
        <w:pStyle w:val="ListParagraph"/>
        <w:numPr>
          <w:ilvl w:val="0"/>
          <w:numId w:val="6"/>
        </w:numPr>
        <w:jc w:val="both"/>
        <w:rPr>
          <w:rFonts w:asciiTheme="majorBidi" w:hAnsiTheme="majorBidi" w:cstheme="majorBidi"/>
          <w:sz w:val="24"/>
          <w:szCs w:val="24"/>
        </w:rPr>
      </w:pPr>
      <w:r w:rsidRPr="00835107">
        <w:rPr>
          <w:rFonts w:asciiTheme="majorBidi" w:hAnsiTheme="majorBidi" w:cstheme="majorBidi"/>
          <w:sz w:val="24"/>
          <w:szCs w:val="24"/>
        </w:rPr>
        <w:t xml:space="preserve">Bull, F. C., Al-Ansari, S. S., Biddle, S., </w:t>
      </w:r>
      <w:proofErr w:type="spellStart"/>
      <w:r w:rsidRPr="00835107">
        <w:rPr>
          <w:rFonts w:asciiTheme="majorBidi" w:hAnsiTheme="majorBidi" w:cstheme="majorBidi"/>
          <w:sz w:val="24"/>
          <w:szCs w:val="24"/>
        </w:rPr>
        <w:t>Borodulin</w:t>
      </w:r>
      <w:proofErr w:type="spellEnd"/>
      <w:r w:rsidRPr="00835107">
        <w:rPr>
          <w:rFonts w:asciiTheme="majorBidi" w:hAnsiTheme="majorBidi" w:cstheme="majorBidi"/>
          <w:sz w:val="24"/>
          <w:szCs w:val="24"/>
        </w:rPr>
        <w:t xml:space="preserve">, K., Buman, M. P., Cardon, G., … Willumsen, J. F. (2020). World Health Organization 2020 guidelines on physical activity </w:t>
      </w:r>
      <w:r w:rsidRPr="00835107">
        <w:rPr>
          <w:rFonts w:asciiTheme="majorBidi" w:hAnsiTheme="majorBidi" w:cstheme="majorBidi"/>
          <w:sz w:val="24"/>
          <w:szCs w:val="24"/>
        </w:rPr>
        <w:lastRenderedPageBreak/>
        <w:t xml:space="preserve">and sedentary behaviour. </w:t>
      </w:r>
      <w:r w:rsidRPr="00835107">
        <w:rPr>
          <w:rFonts w:asciiTheme="majorBidi" w:hAnsiTheme="majorBidi" w:cstheme="majorBidi"/>
          <w:i/>
          <w:iCs/>
          <w:sz w:val="24"/>
          <w:szCs w:val="24"/>
        </w:rPr>
        <w:t>British Journal of Sports Medicine, 54</w:t>
      </w:r>
      <w:r w:rsidRPr="00835107">
        <w:rPr>
          <w:rFonts w:asciiTheme="majorBidi" w:hAnsiTheme="majorBidi" w:cstheme="majorBidi"/>
          <w:sz w:val="24"/>
          <w:szCs w:val="24"/>
        </w:rPr>
        <w:t xml:space="preserve">(24), 1451–1462. </w:t>
      </w:r>
      <w:hyperlink r:id="rId24" w:tgtFrame="_new" w:history="1">
        <w:r w:rsidRPr="00835107">
          <w:rPr>
            <w:rStyle w:val="Hyperlink"/>
            <w:rFonts w:asciiTheme="majorBidi" w:hAnsiTheme="majorBidi" w:cstheme="majorBidi"/>
            <w:sz w:val="24"/>
            <w:szCs w:val="24"/>
          </w:rPr>
          <w:t>https://doi.org/10.1136/bjsports-2020-102955</w:t>
        </w:r>
      </w:hyperlink>
    </w:p>
    <w:p w14:paraId="31D49B72" w14:textId="77777777" w:rsidR="00835107" w:rsidRPr="00835107" w:rsidRDefault="00835107" w:rsidP="00835107">
      <w:pPr>
        <w:pStyle w:val="ListParagraph"/>
        <w:numPr>
          <w:ilvl w:val="0"/>
          <w:numId w:val="6"/>
        </w:numPr>
        <w:jc w:val="both"/>
        <w:rPr>
          <w:rFonts w:asciiTheme="majorBidi" w:hAnsiTheme="majorBidi" w:cstheme="majorBidi"/>
          <w:sz w:val="24"/>
          <w:szCs w:val="24"/>
        </w:rPr>
      </w:pPr>
      <w:r w:rsidRPr="00835107">
        <w:rPr>
          <w:rFonts w:asciiTheme="majorBidi" w:hAnsiTheme="majorBidi" w:cstheme="majorBidi"/>
          <w:sz w:val="24"/>
          <w:szCs w:val="24"/>
        </w:rPr>
        <w:t xml:space="preserve">Caspersen, C. J., Powell, K. E., &amp; Christenson, G. M. (1985). Physical activity, exercise, and physical fitness: Definitions and distinctions for health-related research. </w:t>
      </w:r>
      <w:r w:rsidRPr="00835107">
        <w:rPr>
          <w:rFonts w:asciiTheme="majorBidi" w:hAnsiTheme="majorBidi" w:cstheme="majorBidi"/>
          <w:i/>
          <w:iCs/>
          <w:sz w:val="24"/>
          <w:szCs w:val="24"/>
        </w:rPr>
        <w:t>Public Health Reports, 100</w:t>
      </w:r>
      <w:r w:rsidRPr="00835107">
        <w:rPr>
          <w:rFonts w:asciiTheme="majorBidi" w:hAnsiTheme="majorBidi" w:cstheme="majorBidi"/>
          <w:sz w:val="24"/>
          <w:szCs w:val="24"/>
        </w:rPr>
        <w:t>(2), 126–131.</w:t>
      </w:r>
    </w:p>
    <w:p w14:paraId="445C4166" w14:textId="77777777" w:rsidR="00835107" w:rsidRPr="00835107" w:rsidRDefault="00835107" w:rsidP="00835107">
      <w:pPr>
        <w:pStyle w:val="ListParagraph"/>
        <w:numPr>
          <w:ilvl w:val="0"/>
          <w:numId w:val="6"/>
        </w:numPr>
        <w:jc w:val="both"/>
        <w:rPr>
          <w:rFonts w:asciiTheme="majorBidi" w:hAnsiTheme="majorBidi" w:cstheme="majorBidi"/>
          <w:sz w:val="24"/>
          <w:szCs w:val="24"/>
        </w:rPr>
      </w:pPr>
      <w:r w:rsidRPr="00835107">
        <w:rPr>
          <w:rFonts w:asciiTheme="majorBidi" w:hAnsiTheme="majorBidi" w:cstheme="majorBidi"/>
          <w:sz w:val="24"/>
          <w:szCs w:val="24"/>
        </w:rPr>
        <w:t xml:space="preserve">Corbin, C. B. (2021). Conceptual physical education: A course for the future. </w:t>
      </w:r>
      <w:r w:rsidRPr="00835107">
        <w:rPr>
          <w:rFonts w:asciiTheme="majorBidi" w:hAnsiTheme="majorBidi" w:cstheme="majorBidi"/>
          <w:i/>
          <w:iCs/>
          <w:sz w:val="24"/>
          <w:szCs w:val="24"/>
        </w:rPr>
        <w:t>Journal of Sport and Health Science, 10</w:t>
      </w:r>
      <w:r w:rsidRPr="00835107">
        <w:rPr>
          <w:rFonts w:asciiTheme="majorBidi" w:hAnsiTheme="majorBidi" w:cstheme="majorBidi"/>
          <w:sz w:val="24"/>
          <w:szCs w:val="24"/>
        </w:rPr>
        <w:t xml:space="preserve">(3), 308–322. </w:t>
      </w:r>
      <w:hyperlink r:id="rId25" w:tgtFrame="_new" w:history="1">
        <w:r w:rsidRPr="00835107">
          <w:rPr>
            <w:rStyle w:val="Hyperlink"/>
            <w:rFonts w:asciiTheme="majorBidi" w:hAnsiTheme="majorBidi" w:cstheme="majorBidi"/>
            <w:sz w:val="24"/>
            <w:szCs w:val="24"/>
          </w:rPr>
          <w:t>https://doi.org/10.1016/j.jshs.2020.10.004</w:t>
        </w:r>
      </w:hyperlink>
    </w:p>
    <w:p w14:paraId="2245CFDB" w14:textId="77777777" w:rsidR="00835107" w:rsidRPr="00835107" w:rsidRDefault="00835107" w:rsidP="00835107">
      <w:pPr>
        <w:pStyle w:val="ListParagraph"/>
        <w:numPr>
          <w:ilvl w:val="0"/>
          <w:numId w:val="6"/>
        </w:numPr>
        <w:jc w:val="both"/>
        <w:rPr>
          <w:rFonts w:asciiTheme="majorBidi" w:hAnsiTheme="majorBidi" w:cstheme="majorBidi"/>
          <w:sz w:val="24"/>
          <w:szCs w:val="24"/>
        </w:rPr>
      </w:pPr>
      <w:r w:rsidRPr="00835107">
        <w:rPr>
          <w:rFonts w:asciiTheme="majorBidi" w:hAnsiTheme="majorBidi" w:cstheme="majorBidi"/>
          <w:sz w:val="24"/>
          <w:szCs w:val="24"/>
        </w:rPr>
        <w:t xml:space="preserve">Curran, T., &amp; Standage, M. (2017). Psychological needs and the quality of student engagement in physical education: Teachers as key facilitators. </w:t>
      </w:r>
      <w:r w:rsidRPr="00835107">
        <w:rPr>
          <w:rFonts w:asciiTheme="majorBidi" w:hAnsiTheme="majorBidi" w:cstheme="majorBidi"/>
          <w:i/>
          <w:iCs/>
          <w:sz w:val="24"/>
          <w:szCs w:val="24"/>
        </w:rPr>
        <w:t>Journal of Teaching in Physical Education, 36</w:t>
      </w:r>
      <w:r w:rsidRPr="00835107">
        <w:rPr>
          <w:rFonts w:asciiTheme="majorBidi" w:hAnsiTheme="majorBidi" w:cstheme="majorBidi"/>
          <w:sz w:val="24"/>
          <w:szCs w:val="24"/>
        </w:rPr>
        <w:t xml:space="preserve">(3), 262–276. </w:t>
      </w:r>
      <w:hyperlink r:id="rId26" w:tgtFrame="_new" w:history="1">
        <w:r w:rsidRPr="00835107">
          <w:rPr>
            <w:rStyle w:val="Hyperlink"/>
            <w:rFonts w:asciiTheme="majorBidi" w:hAnsiTheme="majorBidi" w:cstheme="majorBidi"/>
            <w:sz w:val="24"/>
            <w:szCs w:val="24"/>
          </w:rPr>
          <w:t>https://doi.org/10.1123/jtpe.2017-0065</w:t>
        </w:r>
      </w:hyperlink>
    </w:p>
    <w:p w14:paraId="6B43CA51" w14:textId="77777777" w:rsidR="00835107" w:rsidRPr="00835107" w:rsidRDefault="00835107" w:rsidP="00835107">
      <w:pPr>
        <w:pStyle w:val="ListParagraph"/>
        <w:numPr>
          <w:ilvl w:val="0"/>
          <w:numId w:val="6"/>
        </w:numPr>
        <w:jc w:val="both"/>
        <w:rPr>
          <w:rFonts w:asciiTheme="majorBidi" w:hAnsiTheme="majorBidi" w:cstheme="majorBidi"/>
          <w:sz w:val="24"/>
          <w:szCs w:val="24"/>
        </w:rPr>
      </w:pPr>
      <w:r w:rsidRPr="00835107">
        <w:rPr>
          <w:rFonts w:asciiTheme="majorBidi" w:hAnsiTheme="majorBidi" w:cstheme="majorBidi"/>
          <w:sz w:val="24"/>
          <w:szCs w:val="24"/>
        </w:rPr>
        <w:t xml:space="preserve">Deci, E. L., &amp; Ryan, R. M. (2000). The “what” and “why” of goal pursuits: Human needs and the self-determination of </w:t>
      </w:r>
      <w:proofErr w:type="spellStart"/>
      <w:r w:rsidRPr="00835107">
        <w:rPr>
          <w:rFonts w:asciiTheme="majorBidi" w:hAnsiTheme="majorBidi" w:cstheme="majorBidi"/>
          <w:sz w:val="24"/>
          <w:szCs w:val="24"/>
        </w:rPr>
        <w:t>behavior</w:t>
      </w:r>
      <w:proofErr w:type="spellEnd"/>
      <w:r w:rsidRPr="00835107">
        <w:rPr>
          <w:rFonts w:asciiTheme="majorBidi" w:hAnsiTheme="majorBidi" w:cstheme="majorBidi"/>
          <w:sz w:val="24"/>
          <w:szCs w:val="24"/>
        </w:rPr>
        <w:t xml:space="preserve">. </w:t>
      </w:r>
      <w:r w:rsidRPr="00835107">
        <w:rPr>
          <w:rFonts w:asciiTheme="majorBidi" w:hAnsiTheme="majorBidi" w:cstheme="majorBidi"/>
          <w:i/>
          <w:iCs/>
          <w:sz w:val="24"/>
          <w:szCs w:val="24"/>
        </w:rPr>
        <w:t>Psychological Inquiry, 11</w:t>
      </w:r>
      <w:r w:rsidRPr="00835107">
        <w:rPr>
          <w:rFonts w:asciiTheme="majorBidi" w:hAnsiTheme="majorBidi" w:cstheme="majorBidi"/>
          <w:sz w:val="24"/>
          <w:szCs w:val="24"/>
        </w:rPr>
        <w:t xml:space="preserve">(4), 227–268. </w:t>
      </w:r>
      <w:hyperlink r:id="rId27" w:tgtFrame="_new" w:history="1">
        <w:r w:rsidRPr="00835107">
          <w:rPr>
            <w:rStyle w:val="Hyperlink"/>
            <w:rFonts w:asciiTheme="majorBidi" w:hAnsiTheme="majorBidi" w:cstheme="majorBidi"/>
            <w:sz w:val="24"/>
            <w:szCs w:val="24"/>
          </w:rPr>
          <w:t>https://doi.org/10.1207/S15327965PLI1104_01</w:t>
        </w:r>
      </w:hyperlink>
    </w:p>
    <w:p w14:paraId="22B56363" w14:textId="77777777" w:rsidR="00835107" w:rsidRPr="00835107" w:rsidRDefault="00835107" w:rsidP="00835107">
      <w:pPr>
        <w:pStyle w:val="ListParagraph"/>
        <w:numPr>
          <w:ilvl w:val="0"/>
          <w:numId w:val="6"/>
        </w:numPr>
        <w:jc w:val="both"/>
        <w:rPr>
          <w:rFonts w:asciiTheme="majorBidi" w:hAnsiTheme="majorBidi" w:cstheme="majorBidi"/>
          <w:sz w:val="24"/>
          <w:szCs w:val="24"/>
        </w:rPr>
      </w:pPr>
      <w:r w:rsidRPr="00835107">
        <w:rPr>
          <w:rFonts w:asciiTheme="majorBidi" w:hAnsiTheme="majorBidi" w:cstheme="majorBidi"/>
          <w:sz w:val="24"/>
          <w:szCs w:val="24"/>
        </w:rPr>
        <w:t xml:space="preserve">de Geus, E. J. C., Bartels, M., </w:t>
      </w:r>
      <w:proofErr w:type="spellStart"/>
      <w:r w:rsidRPr="00835107">
        <w:rPr>
          <w:rFonts w:asciiTheme="majorBidi" w:hAnsiTheme="majorBidi" w:cstheme="majorBidi"/>
          <w:sz w:val="24"/>
          <w:szCs w:val="24"/>
        </w:rPr>
        <w:t>Kaprio</w:t>
      </w:r>
      <w:proofErr w:type="spellEnd"/>
      <w:r w:rsidRPr="00835107">
        <w:rPr>
          <w:rFonts w:asciiTheme="majorBidi" w:hAnsiTheme="majorBidi" w:cstheme="majorBidi"/>
          <w:sz w:val="24"/>
          <w:szCs w:val="24"/>
        </w:rPr>
        <w:t xml:space="preserve">, J., Lightfoot, J. T., &amp; </w:t>
      </w:r>
      <w:proofErr w:type="spellStart"/>
      <w:r w:rsidRPr="00835107">
        <w:rPr>
          <w:rFonts w:asciiTheme="majorBidi" w:hAnsiTheme="majorBidi" w:cstheme="majorBidi"/>
          <w:sz w:val="24"/>
          <w:szCs w:val="24"/>
        </w:rPr>
        <w:t>Thomis</w:t>
      </w:r>
      <w:proofErr w:type="spellEnd"/>
      <w:r w:rsidRPr="00835107">
        <w:rPr>
          <w:rFonts w:asciiTheme="majorBidi" w:hAnsiTheme="majorBidi" w:cstheme="majorBidi"/>
          <w:sz w:val="24"/>
          <w:szCs w:val="24"/>
        </w:rPr>
        <w:t xml:space="preserve">, M. (2014). Genetics of regular exercise and sedentary </w:t>
      </w:r>
      <w:proofErr w:type="spellStart"/>
      <w:r w:rsidRPr="00835107">
        <w:rPr>
          <w:rFonts w:asciiTheme="majorBidi" w:hAnsiTheme="majorBidi" w:cstheme="majorBidi"/>
          <w:sz w:val="24"/>
          <w:szCs w:val="24"/>
        </w:rPr>
        <w:t>behaviors</w:t>
      </w:r>
      <w:proofErr w:type="spellEnd"/>
      <w:r w:rsidRPr="00835107">
        <w:rPr>
          <w:rFonts w:asciiTheme="majorBidi" w:hAnsiTheme="majorBidi" w:cstheme="majorBidi"/>
          <w:sz w:val="24"/>
          <w:szCs w:val="24"/>
        </w:rPr>
        <w:t xml:space="preserve">. </w:t>
      </w:r>
      <w:r w:rsidRPr="00835107">
        <w:rPr>
          <w:rFonts w:asciiTheme="majorBidi" w:hAnsiTheme="majorBidi" w:cstheme="majorBidi"/>
          <w:i/>
          <w:iCs/>
          <w:sz w:val="24"/>
          <w:szCs w:val="24"/>
        </w:rPr>
        <w:t>Twin Research and Human Genetics, 17</w:t>
      </w:r>
      <w:r w:rsidRPr="00835107">
        <w:rPr>
          <w:rFonts w:asciiTheme="majorBidi" w:hAnsiTheme="majorBidi" w:cstheme="majorBidi"/>
          <w:sz w:val="24"/>
          <w:szCs w:val="24"/>
        </w:rPr>
        <w:t xml:space="preserve">(4), 262–271. </w:t>
      </w:r>
      <w:hyperlink r:id="rId28" w:tgtFrame="_new" w:history="1">
        <w:r w:rsidRPr="00835107">
          <w:rPr>
            <w:rStyle w:val="Hyperlink"/>
            <w:rFonts w:asciiTheme="majorBidi" w:hAnsiTheme="majorBidi" w:cstheme="majorBidi"/>
            <w:sz w:val="24"/>
            <w:szCs w:val="24"/>
          </w:rPr>
          <w:t>https://doi.org/10.1017/thg.2014.42</w:t>
        </w:r>
      </w:hyperlink>
    </w:p>
    <w:p w14:paraId="23B29E6A" w14:textId="77777777" w:rsidR="00835107" w:rsidRPr="00835107" w:rsidRDefault="00835107" w:rsidP="00835107">
      <w:pPr>
        <w:pStyle w:val="ListParagraph"/>
        <w:numPr>
          <w:ilvl w:val="0"/>
          <w:numId w:val="6"/>
        </w:numPr>
        <w:jc w:val="both"/>
        <w:rPr>
          <w:rFonts w:asciiTheme="majorBidi" w:hAnsiTheme="majorBidi" w:cstheme="majorBidi"/>
          <w:sz w:val="24"/>
          <w:szCs w:val="24"/>
        </w:rPr>
      </w:pPr>
      <w:proofErr w:type="spellStart"/>
      <w:r w:rsidRPr="00835107">
        <w:rPr>
          <w:rFonts w:asciiTheme="majorBidi" w:hAnsiTheme="majorBidi" w:cstheme="majorBidi"/>
          <w:sz w:val="24"/>
          <w:szCs w:val="24"/>
        </w:rPr>
        <w:t>Dreiskämper</w:t>
      </w:r>
      <w:proofErr w:type="spellEnd"/>
      <w:r w:rsidRPr="00835107">
        <w:rPr>
          <w:rFonts w:asciiTheme="majorBidi" w:hAnsiTheme="majorBidi" w:cstheme="majorBidi"/>
          <w:sz w:val="24"/>
          <w:szCs w:val="24"/>
        </w:rPr>
        <w:t xml:space="preserve">, D., Tietjens, M., &amp; Schott, N. (2022). The physical self-concept across childhood: Measurement development and meaning for physical activity. </w:t>
      </w:r>
      <w:r w:rsidRPr="00835107">
        <w:rPr>
          <w:rFonts w:asciiTheme="majorBidi" w:hAnsiTheme="majorBidi" w:cstheme="majorBidi"/>
          <w:i/>
          <w:iCs/>
          <w:sz w:val="24"/>
          <w:szCs w:val="24"/>
        </w:rPr>
        <w:t>Psychology of Sport and Exercise, 61</w:t>
      </w:r>
      <w:r w:rsidRPr="00835107">
        <w:rPr>
          <w:rFonts w:asciiTheme="majorBidi" w:hAnsiTheme="majorBidi" w:cstheme="majorBidi"/>
          <w:sz w:val="24"/>
          <w:szCs w:val="24"/>
        </w:rPr>
        <w:t xml:space="preserve">, 102187. </w:t>
      </w:r>
      <w:hyperlink r:id="rId29" w:tgtFrame="_new" w:history="1">
        <w:r w:rsidRPr="00835107">
          <w:rPr>
            <w:rStyle w:val="Hyperlink"/>
            <w:rFonts w:asciiTheme="majorBidi" w:hAnsiTheme="majorBidi" w:cstheme="majorBidi"/>
            <w:sz w:val="24"/>
            <w:szCs w:val="24"/>
          </w:rPr>
          <w:t>https://doi.org/10.1016/j.psychsport.2022.102187</w:t>
        </w:r>
      </w:hyperlink>
    </w:p>
    <w:p w14:paraId="16740CFF" w14:textId="77777777" w:rsidR="00835107" w:rsidRPr="00835107" w:rsidRDefault="00835107" w:rsidP="00835107">
      <w:pPr>
        <w:pStyle w:val="ListParagraph"/>
        <w:numPr>
          <w:ilvl w:val="0"/>
          <w:numId w:val="6"/>
        </w:numPr>
        <w:jc w:val="both"/>
        <w:rPr>
          <w:rFonts w:asciiTheme="majorBidi" w:hAnsiTheme="majorBidi" w:cstheme="majorBidi"/>
          <w:sz w:val="24"/>
          <w:szCs w:val="24"/>
        </w:rPr>
      </w:pPr>
      <w:r w:rsidRPr="00835107">
        <w:rPr>
          <w:rFonts w:asciiTheme="majorBidi" w:hAnsiTheme="majorBidi" w:cstheme="majorBidi"/>
          <w:sz w:val="24"/>
          <w:szCs w:val="24"/>
        </w:rPr>
        <w:t xml:space="preserve">Festinger, L. (1954). A theory of social comparison processes. </w:t>
      </w:r>
      <w:r w:rsidRPr="00835107">
        <w:rPr>
          <w:rFonts w:asciiTheme="majorBidi" w:hAnsiTheme="majorBidi" w:cstheme="majorBidi"/>
          <w:i/>
          <w:iCs/>
          <w:sz w:val="24"/>
          <w:szCs w:val="24"/>
        </w:rPr>
        <w:t>Human Relations, 7</w:t>
      </w:r>
      <w:r w:rsidRPr="00835107">
        <w:rPr>
          <w:rFonts w:asciiTheme="majorBidi" w:hAnsiTheme="majorBidi" w:cstheme="majorBidi"/>
          <w:sz w:val="24"/>
          <w:szCs w:val="24"/>
        </w:rPr>
        <w:t xml:space="preserve">(2), 117–140. </w:t>
      </w:r>
      <w:hyperlink r:id="rId30" w:tgtFrame="_new" w:history="1">
        <w:r w:rsidRPr="00835107">
          <w:rPr>
            <w:rStyle w:val="Hyperlink"/>
            <w:rFonts w:asciiTheme="majorBidi" w:hAnsiTheme="majorBidi" w:cstheme="majorBidi"/>
            <w:sz w:val="24"/>
            <w:szCs w:val="24"/>
          </w:rPr>
          <w:t>https://doi.org/10.1177/001872675400700202</w:t>
        </w:r>
      </w:hyperlink>
    </w:p>
    <w:p w14:paraId="7D2346DC" w14:textId="77777777" w:rsidR="00835107" w:rsidRPr="00835107" w:rsidRDefault="00835107" w:rsidP="00835107">
      <w:pPr>
        <w:pStyle w:val="ListParagraph"/>
        <w:numPr>
          <w:ilvl w:val="0"/>
          <w:numId w:val="6"/>
        </w:numPr>
        <w:jc w:val="both"/>
        <w:rPr>
          <w:rFonts w:asciiTheme="majorBidi" w:hAnsiTheme="majorBidi" w:cstheme="majorBidi"/>
          <w:sz w:val="24"/>
          <w:szCs w:val="24"/>
        </w:rPr>
      </w:pPr>
      <w:r w:rsidRPr="00835107">
        <w:rPr>
          <w:rFonts w:asciiTheme="majorBidi" w:hAnsiTheme="majorBidi" w:cstheme="majorBidi"/>
          <w:sz w:val="24"/>
          <w:szCs w:val="24"/>
        </w:rPr>
        <w:t xml:space="preserve">Fox, K. R., &amp; Corbin, C. B. (1989). The Physical Self-Perception Profile: Development and preliminary validation. </w:t>
      </w:r>
      <w:r w:rsidRPr="00835107">
        <w:rPr>
          <w:rFonts w:asciiTheme="majorBidi" w:hAnsiTheme="majorBidi" w:cstheme="majorBidi"/>
          <w:i/>
          <w:iCs/>
          <w:sz w:val="24"/>
          <w:szCs w:val="24"/>
        </w:rPr>
        <w:t>Journal of Sport and Exercise Psychology, 11</w:t>
      </w:r>
      <w:r w:rsidRPr="00835107">
        <w:rPr>
          <w:rFonts w:asciiTheme="majorBidi" w:hAnsiTheme="majorBidi" w:cstheme="majorBidi"/>
          <w:sz w:val="24"/>
          <w:szCs w:val="24"/>
        </w:rPr>
        <w:t xml:space="preserve">(4), 408–430. </w:t>
      </w:r>
      <w:hyperlink r:id="rId31" w:tgtFrame="_new" w:history="1">
        <w:r w:rsidRPr="00835107">
          <w:rPr>
            <w:rStyle w:val="Hyperlink"/>
            <w:rFonts w:asciiTheme="majorBidi" w:hAnsiTheme="majorBidi" w:cstheme="majorBidi"/>
            <w:sz w:val="24"/>
            <w:szCs w:val="24"/>
          </w:rPr>
          <w:t>https://doi.org/10.1123/jsep.11.4.408</w:t>
        </w:r>
      </w:hyperlink>
    </w:p>
    <w:p w14:paraId="4D6256EA" w14:textId="77777777" w:rsidR="00835107" w:rsidRPr="00835107" w:rsidRDefault="00835107" w:rsidP="00835107">
      <w:pPr>
        <w:pStyle w:val="ListParagraph"/>
        <w:numPr>
          <w:ilvl w:val="0"/>
          <w:numId w:val="6"/>
        </w:numPr>
        <w:jc w:val="both"/>
        <w:rPr>
          <w:rFonts w:asciiTheme="majorBidi" w:hAnsiTheme="majorBidi" w:cstheme="majorBidi"/>
          <w:sz w:val="24"/>
          <w:szCs w:val="24"/>
        </w:rPr>
      </w:pPr>
      <w:proofErr w:type="spellStart"/>
      <w:r w:rsidRPr="00835107">
        <w:rPr>
          <w:rFonts w:asciiTheme="majorBidi" w:hAnsiTheme="majorBidi" w:cstheme="majorBidi"/>
          <w:sz w:val="24"/>
          <w:szCs w:val="24"/>
        </w:rPr>
        <w:t>Guthold</w:t>
      </w:r>
      <w:proofErr w:type="spellEnd"/>
      <w:r w:rsidRPr="00835107">
        <w:rPr>
          <w:rFonts w:asciiTheme="majorBidi" w:hAnsiTheme="majorBidi" w:cstheme="majorBidi"/>
          <w:sz w:val="24"/>
          <w:szCs w:val="24"/>
        </w:rPr>
        <w:t xml:space="preserve">, R., Stevens, G. A., Riley, L. M., &amp; Bull, F. C. (2020). Global trends in insufficient physical activity among adolescents: A pooled analysis. </w:t>
      </w:r>
      <w:r w:rsidRPr="00835107">
        <w:rPr>
          <w:rFonts w:asciiTheme="majorBidi" w:hAnsiTheme="majorBidi" w:cstheme="majorBidi"/>
          <w:i/>
          <w:iCs/>
          <w:sz w:val="24"/>
          <w:szCs w:val="24"/>
        </w:rPr>
        <w:t>The Lancet Child &amp; Adolescent Health, 4</w:t>
      </w:r>
      <w:r w:rsidRPr="00835107">
        <w:rPr>
          <w:rFonts w:asciiTheme="majorBidi" w:hAnsiTheme="majorBidi" w:cstheme="majorBidi"/>
          <w:sz w:val="24"/>
          <w:szCs w:val="24"/>
        </w:rPr>
        <w:t xml:space="preserve">(1), 23–35. </w:t>
      </w:r>
      <w:hyperlink r:id="rId32" w:tgtFrame="_new" w:history="1">
        <w:r w:rsidRPr="00835107">
          <w:rPr>
            <w:rStyle w:val="Hyperlink"/>
            <w:rFonts w:asciiTheme="majorBidi" w:hAnsiTheme="majorBidi" w:cstheme="majorBidi"/>
            <w:sz w:val="24"/>
            <w:szCs w:val="24"/>
          </w:rPr>
          <w:t>https://doi.org/10.1016/S2352-4642(19)30323-2</w:t>
        </w:r>
      </w:hyperlink>
    </w:p>
    <w:p w14:paraId="50AD258D" w14:textId="77777777" w:rsidR="00835107" w:rsidRPr="00835107" w:rsidRDefault="00835107" w:rsidP="00835107">
      <w:pPr>
        <w:pStyle w:val="ListParagraph"/>
        <w:numPr>
          <w:ilvl w:val="0"/>
          <w:numId w:val="6"/>
        </w:numPr>
        <w:jc w:val="both"/>
        <w:rPr>
          <w:rFonts w:asciiTheme="majorBidi" w:hAnsiTheme="majorBidi" w:cstheme="majorBidi"/>
          <w:sz w:val="24"/>
          <w:szCs w:val="24"/>
        </w:rPr>
      </w:pPr>
      <w:r w:rsidRPr="00835107">
        <w:rPr>
          <w:rFonts w:asciiTheme="majorBidi" w:hAnsiTheme="majorBidi" w:cstheme="majorBidi"/>
          <w:sz w:val="24"/>
          <w:szCs w:val="24"/>
        </w:rPr>
        <w:t xml:space="preserve">Hagger, M. S., Biddle, S. J. H., &amp; Wang, C. K. J. (2005). Physical self-concept in adolescence: Generalizability of a multidimensional model. </w:t>
      </w:r>
      <w:r w:rsidRPr="00835107">
        <w:rPr>
          <w:rFonts w:asciiTheme="majorBidi" w:hAnsiTheme="majorBidi" w:cstheme="majorBidi"/>
          <w:i/>
          <w:iCs/>
          <w:sz w:val="24"/>
          <w:szCs w:val="24"/>
        </w:rPr>
        <w:t>Educational and Psychological Measurement, 65</w:t>
      </w:r>
      <w:r w:rsidRPr="00835107">
        <w:rPr>
          <w:rFonts w:asciiTheme="majorBidi" w:hAnsiTheme="majorBidi" w:cstheme="majorBidi"/>
          <w:sz w:val="24"/>
          <w:szCs w:val="24"/>
        </w:rPr>
        <w:t xml:space="preserve">(2), 297–322. </w:t>
      </w:r>
      <w:hyperlink r:id="rId33" w:tgtFrame="_new" w:history="1">
        <w:r w:rsidRPr="00835107">
          <w:rPr>
            <w:rStyle w:val="Hyperlink"/>
            <w:rFonts w:asciiTheme="majorBidi" w:hAnsiTheme="majorBidi" w:cstheme="majorBidi"/>
            <w:sz w:val="24"/>
            <w:szCs w:val="24"/>
          </w:rPr>
          <w:t>https://doi.org/10.1177/0013164404272484</w:t>
        </w:r>
      </w:hyperlink>
    </w:p>
    <w:p w14:paraId="1D866432" w14:textId="77777777" w:rsidR="00835107" w:rsidRPr="00835107" w:rsidRDefault="00835107" w:rsidP="00835107">
      <w:pPr>
        <w:pStyle w:val="ListParagraph"/>
        <w:numPr>
          <w:ilvl w:val="0"/>
          <w:numId w:val="6"/>
        </w:numPr>
        <w:jc w:val="both"/>
        <w:rPr>
          <w:rFonts w:asciiTheme="majorBidi" w:hAnsiTheme="majorBidi" w:cstheme="majorBidi"/>
          <w:sz w:val="24"/>
          <w:szCs w:val="24"/>
        </w:rPr>
      </w:pPr>
      <w:r w:rsidRPr="00835107">
        <w:rPr>
          <w:rFonts w:asciiTheme="majorBidi" w:hAnsiTheme="majorBidi" w:cstheme="majorBidi"/>
          <w:sz w:val="24"/>
          <w:szCs w:val="24"/>
        </w:rPr>
        <w:t xml:space="preserve">Hagger, M. S., Biddle, S. J. H., Chow, E. W., </w:t>
      </w:r>
      <w:proofErr w:type="spellStart"/>
      <w:r w:rsidRPr="00835107">
        <w:rPr>
          <w:rFonts w:asciiTheme="majorBidi" w:hAnsiTheme="majorBidi" w:cstheme="majorBidi"/>
          <w:sz w:val="24"/>
          <w:szCs w:val="24"/>
        </w:rPr>
        <w:t>Stambulova</w:t>
      </w:r>
      <w:proofErr w:type="spellEnd"/>
      <w:r w:rsidRPr="00835107">
        <w:rPr>
          <w:rFonts w:asciiTheme="majorBidi" w:hAnsiTheme="majorBidi" w:cstheme="majorBidi"/>
          <w:sz w:val="24"/>
          <w:szCs w:val="24"/>
        </w:rPr>
        <w:t xml:space="preserve">, N., &amp; </w:t>
      </w:r>
      <w:proofErr w:type="spellStart"/>
      <w:r w:rsidRPr="00835107">
        <w:rPr>
          <w:rFonts w:asciiTheme="majorBidi" w:hAnsiTheme="majorBidi" w:cstheme="majorBidi"/>
          <w:sz w:val="24"/>
          <w:szCs w:val="24"/>
        </w:rPr>
        <w:t>Kavussanu</w:t>
      </w:r>
      <w:proofErr w:type="spellEnd"/>
      <w:r w:rsidRPr="00835107">
        <w:rPr>
          <w:rFonts w:asciiTheme="majorBidi" w:hAnsiTheme="majorBidi" w:cstheme="majorBidi"/>
          <w:sz w:val="24"/>
          <w:szCs w:val="24"/>
        </w:rPr>
        <w:t xml:space="preserve">, M. (2003). Physical self-perceptions in adolescence. </w:t>
      </w:r>
      <w:r w:rsidRPr="00835107">
        <w:rPr>
          <w:rFonts w:asciiTheme="majorBidi" w:hAnsiTheme="majorBidi" w:cstheme="majorBidi"/>
          <w:i/>
          <w:iCs/>
          <w:sz w:val="24"/>
          <w:szCs w:val="24"/>
        </w:rPr>
        <w:t>Journal of Cross-Cultural Psychology, 34</w:t>
      </w:r>
      <w:r w:rsidRPr="00835107">
        <w:rPr>
          <w:rFonts w:asciiTheme="majorBidi" w:hAnsiTheme="majorBidi" w:cstheme="majorBidi"/>
          <w:sz w:val="24"/>
          <w:szCs w:val="24"/>
        </w:rPr>
        <w:t xml:space="preserve">(6), 611–628. </w:t>
      </w:r>
      <w:hyperlink r:id="rId34" w:tgtFrame="_new" w:history="1">
        <w:r w:rsidRPr="00835107">
          <w:rPr>
            <w:rStyle w:val="Hyperlink"/>
            <w:rFonts w:asciiTheme="majorBidi" w:hAnsiTheme="majorBidi" w:cstheme="majorBidi"/>
            <w:sz w:val="24"/>
            <w:szCs w:val="24"/>
          </w:rPr>
          <w:t>https://doi.org/10.1177/0022022103255437</w:t>
        </w:r>
      </w:hyperlink>
    </w:p>
    <w:p w14:paraId="47BEA110" w14:textId="77777777" w:rsidR="00835107" w:rsidRPr="00835107" w:rsidRDefault="00835107" w:rsidP="00835107">
      <w:pPr>
        <w:pStyle w:val="ListParagraph"/>
        <w:numPr>
          <w:ilvl w:val="0"/>
          <w:numId w:val="6"/>
        </w:numPr>
        <w:jc w:val="both"/>
        <w:rPr>
          <w:rFonts w:asciiTheme="majorBidi" w:hAnsiTheme="majorBidi" w:cstheme="majorBidi"/>
          <w:sz w:val="24"/>
          <w:szCs w:val="24"/>
        </w:rPr>
      </w:pPr>
      <w:r w:rsidRPr="00835107">
        <w:rPr>
          <w:rFonts w:asciiTheme="majorBidi" w:hAnsiTheme="majorBidi" w:cstheme="majorBidi"/>
          <w:sz w:val="24"/>
          <w:szCs w:val="24"/>
        </w:rPr>
        <w:t xml:space="preserve">Henning, L., </w:t>
      </w:r>
      <w:proofErr w:type="spellStart"/>
      <w:r w:rsidRPr="00835107">
        <w:rPr>
          <w:rFonts w:asciiTheme="majorBidi" w:hAnsiTheme="majorBidi" w:cstheme="majorBidi"/>
          <w:sz w:val="24"/>
          <w:szCs w:val="24"/>
        </w:rPr>
        <w:t>Dreiskämper</w:t>
      </w:r>
      <w:proofErr w:type="spellEnd"/>
      <w:r w:rsidRPr="00835107">
        <w:rPr>
          <w:rFonts w:asciiTheme="majorBidi" w:hAnsiTheme="majorBidi" w:cstheme="majorBidi"/>
          <w:sz w:val="24"/>
          <w:szCs w:val="24"/>
        </w:rPr>
        <w:t xml:space="preserve">, D., &amp; Tietjens, M. (2022). The interplay of actual and perceived physical fitness in children. </w:t>
      </w:r>
      <w:r w:rsidRPr="00835107">
        <w:rPr>
          <w:rFonts w:asciiTheme="majorBidi" w:hAnsiTheme="majorBidi" w:cstheme="majorBidi"/>
          <w:i/>
          <w:iCs/>
          <w:sz w:val="24"/>
          <w:szCs w:val="24"/>
        </w:rPr>
        <w:t>Psychology of Sport and Exercise, 58</w:t>
      </w:r>
      <w:r w:rsidRPr="00835107">
        <w:rPr>
          <w:rFonts w:asciiTheme="majorBidi" w:hAnsiTheme="majorBidi" w:cstheme="majorBidi"/>
          <w:sz w:val="24"/>
          <w:szCs w:val="24"/>
        </w:rPr>
        <w:t xml:space="preserve">, 102055. </w:t>
      </w:r>
      <w:hyperlink r:id="rId35" w:tgtFrame="_new" w:history="1">
        <w:r w:rsidRPr="00835107">
          <w:rPr>
            <w:rStyle w:val="Hyperlink"/>
            <w:rFonts w:asciiTheme="majorBidi" w:hAnsiTheme="majorBidi" w:cstheme="majorBidi"/>
            <w:sz w:val="24"/>
            <w:szCs w:val="24"/>
          </w:rPr>
          <w:t>https://doi.org/10.1016/j.psychsport.2021.102055</w:t>
        </w:r>
      </w:hyperlink>
    </w:p>
    <w:p w14:paraId="7735C6EA" w14:textId="77777777" w:rsidR="00835107" w:rsidRPr="00835107" w:rsidRDefault="00835107" w:rsidP="00835107">
      <w:pPr>
        <w:pStyle w:val="ListParagraph"/>
        <w:numPr>
          <w:ilvl w:val="0"/>
          <w:numId w:val="6"/>
        </w:numPr>
        <w:jc w:val="both"/>
        <w:rPr>
          <w:rFonts w:asciiTheme="majorBidi" w:hAnsiTheme="majorBidi" w:cstheme="majorBidi"/>
          <w:sz w:val="24"/>
          <w:szCs w:val="24"/>
        </w:rPr>
      </w:pPr>
      <w:r w:rsidRPr="00835107">
        <w:rPr>
          <w:rFonts w:asciiTheme="majorBidi" w:hAnsiTheme="majorBidi" w:cstheme="majorBidi"/>
          <w:sz w:val="24"/>
          <w:szCs w:val="24"/>
        </w:rPr>
        <w:t xml:space="preserve">Henning, L., </w:t>
      </w:r>
      <w:proofErr w:type="spellStart"/>
      <w:r w:rsidRPr="00835107">
        <w:rPr>
          <w:rFonts w:asciiTheme="majorBidi" w:hAnsiTheme="majorBidi" w:cstheme="majorBidi"/>
          <w:sz w:val="24"/>
          <w:szCs w:val="24"/>
        </w:rPr>
        <w:t>Dreiskämper</w:t>
      </w:r>
      <w:proofErr w:type="spellEnd"/>
      <w:r w:rsidRPr="00835107">
        <w:rPr>
          <w:rFonts w:asciiTheme="majorBidi" w:hAnsiTheme="majorBidi" w:cstheme="majorBidi"/>
          <w:sz w:val="24"/>
          <w:szCs w:val="24"/>
        </w:rPr>
        <w:t xml:space="preserve">, D., Pauly, H., Filz, S., &amp; Tietjens, M. (2022). What influences children’s physical activity? </w:t>
      </w:r>
      <w:r w:rsidRPr="00835107">
        <w:rPr>
          <w:rFonts w:asciiTheme="majorBidi" w:hAnsiTheme="majorBidi" w:cstheme="majorBidi"/>
          <w:i/>
          <w:iCs/>
          <w:sz w:val="24"/>
          <w:szCs w:val="24"/>
        </w:rPr>
        <w:t>Journal of Sport and Exercise Psychology, 44</w:t>
      </w:r>
      <w:r w:rsidRPr="00835107">
        <w:rPr>
          <w:rFonts w:asciiTheme="majorBidi" w:hAnsiTheme="majorBidi" w:cstheme="majorBidi"/>
          <w:sz w:val="24"/>
          <w:szCs w:val="24"/>
        </w:rPr>
        <w:t xml:space="preserve">(6), 393–408. </w:t>
      </w:r>
      <w:hyperlink r:id="rId36" w:tgtFrame="_new" w:history="1">
        <w:r w:rsidRPr="00835107">
          <w:rPr>
            <w:rStyle w:val="Hyperlink"/>
            <w:rFonts w:asciiTheme="majorBidi" w:hAnsiTheme="majorBidi" w:cstheme="majorBidi"/>
            <w:sz w:val="24"/>
            <w:szCs w:val="24"/>
          </w:rPr>
          <w:t>https://doi.org/10.1123/jsep.2021-0270</w:t>
        </w:r>
      </w:hyperlink>
    </w:p>
    <w:p w14:paraId="651CF29F" w14:textId="77777777" w:rsidR="00835107" w:rsidRPr="00835107" w:rsidRDefault="00835107" w:rsidP="00835107">
      <w:pPr>
        <w:pStyle w:val="ListParagraph"/>
        <w:numPr>
          <w:ilvl w:val="0"/>
          <w:numId w:val="6"/>
        </w:numPr>
        <w:jc w:val="both"/>
        <w:rPr>
          <w:rFonts w:asciiTheme="majorBidi" w:hAnsiTheme="majorBidi" w:cstheme="majorBidi"/>
          <w:sz w:val="24"/>
          <w:szCs w:val="24"/>
        </w:rPr>
      </w:pPr>
      <w:proofErr w:type="spellStart"/>
      <w:r w:rsidRPr="00835107">
        <w:rPr>
          <w:rFonts w:asciiTheme="majorBidi" w:hAnsiTheme="majorBidi" w:cstheme="majorBidi"/>
          <w:sz w:val="24"/>
          <w:szCs w:val="24"/>
        </w:rPr>
        <w:t>Huppertz</w:t>
      </w:r>
      <w:proofErr w:type="spellEnd"/>
      <w:r w:rsidRPr="00835107">
        <w:rPr>
          <w:rFonts w:asciiTheme="majorBidi" w:hAnsiTheme="majorBidi" w:cstheme="majorBidi"/>
          <w:sz w:val="24"/>
          <w:szCs w:val="24"/>
        </w:rPr>
        <w:t xml:space="preserve">, C., Bartels, M., de Geus, E. J. C., van </w:t>
      </w:r>
      <w:proofErr w:type="spellStart"/>
      <w:r w:rsidRPr="00835107">
        <w:rPr>
          <w:rFonts w:asciiTheme="majorBidi" w:hAnsiTheme="majorBidi" w:cstheme="majorBidi"/>
          <w:sz w:val="24"/>
          <w:szCs w:val="24"/>
        </w:rPr>
        <w:t>Beijsterveldt</w:t>
      </w:r>
      <w:proofErr w:type="spellEnd"/>
      <w:r w:rsidRPr="00835107">
        <w:rPr>
          <w:rFonts w:asciiTheme="majorBidi" w:hAnsiTheme="majorBidi" w:cstheme="majorBidi"/>
          <w:sz w:val="24"/>
          <w:szCs w:val="24"/>
        </w:rPr>
        <w:t xml:space="preserve">, T. C. E. M., &amp; Boomsma, D. I. (2012). Effect of shared environmental factors on exercise </w:t>
      </w:r>
      <w:proofErr w:type="spellStart"/>
      <w:r w:rsidRPr="00835107">
        <w:rPr>
          <w:rFonts w:asciiTheme="majorBidi" w:hAnsiTheme="majorBidi" w:cstheme="majorBidi"/>
          <w:sz w:val="24"/>
          <w:szCs w:val="24"/>
        </w:rPr>
        <w:t>behavior</w:t>
      </w:r>
      <w:proofErr w:type="spellEnd"/>
      <w:r w:rsidRPr="00835107">
        <w:rPr>
          <w:rFonts w:asciiTheme="majorBidi" w:hAnsiTheme="majorBidi" w:cstheme="majorBidi"/>
          <w:sz w:val="24"/>
          <w:szCs w:val="24"/>
        </w:rPr>
        <w:t xml:space="preserve">. </w:t>
      </w:r>
      <w:r w:rsidRPr="00835107">
        <w:rPr>
          <w:rFonts w:asciiTheme="majorBidi" w:hAnsiTheme="majorBidi" w:cstheme="majorBidi"/>
          <w:i/>
          <w:iCs/>
          <w:sz w:val="24"/>
          <w:szCs w:val="24"/>
        </w:rPr>
        <w:t xml:space="preserve">Medicine &amp; </w:t>
      </w:r>
      <w:r w:rsidRPr="00835107">
        <w:rPr>
          <w:rFonts w:asciiTheme="majorBidi" w:hAnsiTheme="majorBidi" w:cstheme="majorBidi"/>
          <w:i/>
          <w:iCs/>
          <w:sz w:val="24"/>
          <w:szCs w:val="24"/>
        </w:rPr>
        <w:lastRenderedPageBreak/>
        <w:t>Science in Sports &amp; Exercise, 44</w:t>
      </w:r>
      <w:r w:rsidRPr="00835107">
        <w:rPr>
          <w:rFonts w:asciiTheme="majorBidi" w:hAnsiTheme="majorBidi" w:cstheme="majorBidi"/>
          <w:sz w:val="24"/>
          <w:szCs w:val="24"/>
        </w:rPr>
        <w:t xml:space="preserve">(10), 2025–2032. </w:t>
      </w:r>
      <w:hyperlink r:id="rId37" w:tgtFrame="_new" w:history="1">
        <w:r w:rsidRPr="00835107">
          <w:rPr>
            <w:rStyle w:val="Hyperlink"/>
            <w:rFonts w:asciiTheme="majorBidi" w:hAnsiTheme="majorBidi" w:cstheme="majorBidi"/>
            <w:sz w:val="24"/>
            <w:szCs w:val="24"/>
          </w:rPr>
          <w:t>https://doi.org/10.1249/MSS.0b013e318259bcd6</w:t>
        </w:r>
      </w:hyperlink>
    </w:p>
    <w:p w14:paraId="2294A218" w14:textId="77777777" w:rsidR="00835107" w:rsidRPr="00835107" w:rsidRDefault="00835107" w:rsidP="00835107">
      <w:pPr>
        <w:pStyle w:val="ListParagraph"/>
        <w:numPr>
          <w:ilvl w:val="0"/>
          <w:numId w:val="6"/>
        </w:numPr>
        <w:jc w:val="both"/>
        <w:rPr>
          <w:rFonts w:asciiTheme="majorBidi" w:hAnsiTheme="majorBidi" w:cstheme="majorBidi"/>
          <w:sz w:val="24"/>
          <w:szCs w:val="24"/>
        </w:rPr>
      </w:pPr>
      <w:proofErr w:type="spellStart"/>
      <w:r w:rsidRPr="00835107">
        <w:rPr>
          <w:rFonts w:asciiTheme="majorBidi" w:hAnsiTheme="majorBidi" w:cstheme="majorBidi"/>
          <w:sz w:val="24"/>
          <w:szCs w:val="24"/>
        </w:rPr>
        <w:t>Huppertz</w:t>
      </w:r>
      <w:proofErr w:type="spellEnd"/>
      <w:r w:rsidRPr="00835107">
        <w:rPr>
          <w:rFonts w:asciiTheme="majorBidi" w:hAnsiTheme="majorBidi" w:cstheme="majorBidi"/>
          <w:sz w:val="24"/>
          <w:szCs w:val="24"/>
        </w:rPr>
        <w:t xml:space="preserve">, C., Bartels, M., Jansen, I. E., Boomsma, D. I., Willemsen, G., de Moor, M. H. M., &amp; de Geus, E. J. C. (2014). A twin–sibling study on exercise attitudes. </w:t>
      </w:r>
      <w:proofErr w:type="spellStart"/>
      <w:r w:rsidRPr="00835107">
        <w:rPr>
          <w:rFonts w:asciiTheme="majorBidi" w:hAnsiTheme="majorBidi" w:cstheme="majorBidi"/>
          <w:i/>
          <w:iCs/>
          <w:sz w:val="24"/>
          <w:szCs w:val="24"/>
        </w:rPr>
        <w:t>Behavior</w:t>
      </w:r>
      <w:proofErr w:type="spellEnd"/>
      <w:r w:rsidRPr="00835107">
        <w:rPr>
          <w:rFonts w:asciiTheme="majorBidi" w:hAnsiTheme="majorBidi" w:cstheme="majorBidi"/>
          <w:i/>
          <w:iCs/>
          <w:sz w:val="24"/>
          <w:szCs w:val="24"/>
        </w:rPr>
        <w:t xml:space="preserve"> Genetics, 44</w:t>
      </w:r>
      <w:r w:rsidRPr="00835107">
        <w:rPr>
          <w:rFonts w:asciiTheme="majorBidi" w:hAnsiTheme="majorBidi" w:cstheme="majorBidi"/>
          <w:sz w:val="24"/>
          <w:szCs w:val="24"/>
        </w:rPr>
        <w:t xml:space="preserve">(1), 45–55. </w:t>
      </w:r>
      <w:hyperlink r:id="rId38" w:tgtFrame="_new" w:history="1">
        <w:r w:rsidRPr="00835107">
          <w:rPr>
            <w:rStyle w:val="Hyperlink"/>
            <w:rFonts w:asciiTheme="majorBidi" w:hAnsiTheme="majorBidi" w:cstheme="majorBidi"/>
            <w:sz w:val="24"/>
            <w:szCs w:val="24"/>
          </w:rPr>
          <w:t>https://doi.org/10.1007/s10519-013-9617-7</w:t>
        </w:r>
      </w:hyperlink>
    </w:p>
    <w:p w14:paraId="3B1B2E83" w14:textId="77777777" w:rsidR="00835107" w:rsidRPr="00835107" w:rsidRDefault="00835107" w:rsidP="00835107">
      <w:pPr>
        <w:pStyle w:val="ListParagraph"/>
        <w:numPr>
          <w:ilvl w:val="0"/>
          <w:numId w:val="6"/>
        </w:numPr>
        <w:jc w:val="both"/>
        <w:rPr>
          <w:rFonts w:asciiTheme="majorBidi" w:hAnsiTheme="majorBidi" w:cstheme="majorBidi"/>
          <w:sz w:val="24"/>
          <w:szCs w:val="24"/>
        </w:rPr>
      </w:pPr>
      <w:r w:rsidRPr="00835107">
        <w:rPr>
          <w:rFonts w:asciiTheme="majorBidi" w:hAnsiTheme="majorBidi" w:cstheme="majorBidi"/>
          <w:sz w:val="24"/>
          <w:szCs w:val="24"/>
        </w:rPr>
        <w:t xml:space="preserve">International Physical Literacy Association. (2014). Definition of physical literacy. </w:t>
      </w:r>
      <w:hyperlink r:id="rId39" w:tgtFrame="_new" w:history="1">
        <w:r w:rsidRPr="00835107">
          <w:rPr>
            <w:rStyle w:val="Hyperlink"/>
            <w:rFonts w:asciiTheme="majorBidi" w:hAnsiTheme="majorBidi" w:cstheme="majorBidi"/>
            <w:sz w:val="24"/>
            <w:szCs w:val="24"/>
          </w:rPr>
          <w:t>https://www.physical-literacy.org.uk</w:t>
        </w:r>
      </w:hyperlink>
    </w:p>
    <w:p w14:paraId="1CD42F7C" w14:textId="77777777" w:rsidR="00835107" w:rsidRPr="00835107" w:rsidRDefault="00835107" w:rsidP="00835107">
      <w:pPr>
        <w:pStyle w:val="ListParagraph"/>
        <w:numPr>
          <w:ilvl w:val="0"/>
          <w:numId w:val="6"/>
        </w:numPr>
        <w:jc w:val="both"/>
        <w:rPr>
          <w:rFonts w:asciiTheme="majorBidi" w:hAnsiTheme="majorBidi" w:cstheme="majorBidi"/>
          <w:sz w:val="24"/>
          <w:szCs w:val="24"/>
        </w:rPr>
      </w:pPr>
      <w:r w:rsidRPr="00835107">
        <w:rPr>
          <w:rFonts w:asciiTheme="majorBidi" w:hAnsiTheme="majorBidi" w:cstheme="majorBidi"/>
          <w:sz w:val="24"/>
          <w:szCs w:val="24"/>
        </w:rPr>
        <w:t xml:space="preserve">Kim, Y., Gaspard, H., Fleischmann, M., Nagengast, B., &amp; Trautwein, U. (2023). What happens with comparison processes when “the other” is very similar? </w:t>
      </w:r>
      <w:r w:rsidRPr="00835107">
        <w:rPr>
          <w:rFonts w:asciiTheme="majorBidi" w:hAnsiTheme="majorBidi" w:cstheme="majorBidi"/>
          <w:i/>
          <w:iCs/>
          <w:sz w:val="24"/>
          <w:szCs w:val="24"/>
        </w:rPr>
        <w:t>Contemporary Educational Psychology, 72</w:t>
      </w:r>
      <w:r w:rsidRPr="00835107">
        <w:rPr>
          <w:rFonts w:asciiTheme="majorBidi" w:hAnsiTheme="majorBidi" w:cstheme="majorBidi"/>
          <w:sz w:val="24"/>
          <w:szCs w:val="24"/>
        </w:rPr>
        <w:t xml:space="preserve">, 102138. </w:t>
      </w:r>
      <w:hyperlink r:id="rId40" w:tgtFrame="_new" w:history="1">
        <w:r w:rsidRPr="00835107">
          <w:rPr>
            <w:rStyle w:val="Hyperlink"/>
            <w:rFonts w:asciiTheme="majorBidi" w:hAnsiTheme="majorBidi" w:cstheme="majorBidi"/>
            <w:sz w:val="24"/>
            <w:szCs w:val="24"/>
          </w:rPr>
          <w:t>https://doi.org/10.1016/j.cedpsych.2022.102138</w:t>
        </w:r>
      </w:hyperlink>
    </w:p>
    <w:p w14:paraId="132E5E00" w14:textId="77777777" w:rsidR="00835107" w:rsidRPr="00835107" w:rsidRDefault="00835107" w:rsidP="00835107">
      <w:pPr>
        <w:pStyle w:val="ListParagraph"/>
        <w:numPr>
          <w:ilvl w:val="0"/>
          <w:numId w:val="6"/>
        </w:numPr>
        <w:jc w:val="both"/>
        <w:rPr>
          <w:rFonts w:asciiTheme="majorBidi" w:hAnsiTheme="majorBidi" w:cstheme="majorBidi"/>
          <w:sz w:val="24"/>
          <w:szCs w:val="24"/>
        </w:rPr>
      </w:pPr>
      <w:r w:rsidRPr="00835107">
        <w:rPr>
          <w:rFonts w:asciiTheme="majorBidi" w:hAnsiTheme="majorBidi" w:cstheme="majorBidi"/>
          <w:sz w:val="24"/>
          <w:szCs w:val="24"/>
        </w:rPr>
        <w:t xml:space="preserve">Kirk, D. (2010). </w:t>
      </w:r>
      <w:r w:rsidRPr="00835107">
        <w:rPr>
          <w:rFonts w:asciiTheme="majorBidi" w:hAnsiTheme="majorBidi" w:cstheme="majorBidi"/>
          <w:i/>
          <w:iCs/>
          <w:sz w:val="24"/>
          <w:szCs w:val="24"/>
        </w:rPr>
        <w:t>Physical education futures</w:t>
      </w:r>
      <w:r w:rsidRPr="00835107">
        <w:rPr>
          <w:rFonts w:asciiTheme="majorBidi" w:hAnsiTheme="majorBidi" w:cstheme="majorBidi"/>
          <w:sz w:val="24"/>
          <w:szCs w:val="24"/>
        </w:rPr>
        <w:t xml:space="preserve">. Routledge. </w:t>
      </w:r>
      <w:hyperlink r:id="rId41" w:tgtFrame="_new" w:history="1">
        <w:r w:rsidRPr="00835107">
          <w:rPr>
            <w:rStyle w:val="Hyperlink"/>
            <w:rFonts w:asciiTheme="majorBidi" w:hAnsiTheme="majorBidi" w:cstheme="majorBidi"/>
            <w:sz w:val="24"/>
            <w:szCs w:val="24"/>
          </w:rPr>
          <w:t>https://doi.org/10.4324/9780203874622</w:t>
        </w:r>
      </w:hyperlink>
    </w:p>
    <w:p w14:paraId="74D8D115" w14:textId="77777777" w:rsidR="00835107" w:rsidRPr="00835107" w:rsidRDefault="00835107" w:rsidP="00835107">
      <w:pPr>
        <w:pStyle w:val="ListParagraph"/>
        <w:numPr>
          <w:ilvl w:val="0"/>
          <w:numId w:val="6"/>
        </w:numPr>
        <w:jc w:val="both"/>
        <w:rPr>
          <w:rFonts w:asciiTheme="majorBidi" w:hAnsiTheme="majorBidi" w:cstheme="majorBidi"/>
          <w:sz w:val="24"/>
          <w:szCs w:val="24"/>
        </w:rPr>
      </w:pPr>
      <w:proofErr w:type="spellStart"/>
      <w:r w:rsidRPr="00835107">
        <w:rPr>
          <w:rFonts w:asciiTheme="majorBidi" w:hAnsiTheme="majorBidi" w:cstheme="majorBidi"/>
          <w:sz w:val="24"/>
          <w:szCs w:val="24"/>
        </w:rPr>
        <w:t>Koivuhovi</w:t>
      </w:r>
      <w:proofErr w:type="spellEnd"/>
      <w:r w:rsidRPr="00835107">
        <w:rPr>
          <w:rFonts w:asciiTheme="majorBidi" w:hAnsiTheme="majorBidi" w:cstheme="majorBidi"/>
          <w:sz w:val="24"/>
          <w:szCs w:val="24"/>
        </w:rPr>
        <w:t xml:space="preserve">, S., Marsh, H. W., Dicke, T., </w:t>
      </w:r>
      <w:proofErr w:type="spellStart"/>
      <w:r w:rsidRPr="00835107">
        <w:rPr>
          <w:rFonts w:asciiTheme="majorBidi" w:hAnsiTheme="majorBidi" w:cstheme="majorBidi"/>
          <w:sz w:val="24"/>
          <w:szCs w:val="24"/>
        </w:rPr>
        <w:t>Sahdra</w:t>
      </w:r>
      <w:proofErr w:type="spellEnd"/>
      <w:r w:rsidRPr="00835107">
        <w:rPr>
          <w:rFonts w:asciiTheme="majorBidi" w:hAnsiTheme="majorBidi" w:cstheme="majorBidi"/>
          <w:sz w:val="24"/>
          <w:szCs w:val="24"/>
        </w:rPr>
        <w:t xml:space="preserve">, B., Guo, J., Parker, P. D., &amp; Vainikainen, M.-P. (2020). Academic self-concept formation and peer-group contagion. </w:t>
      </w:r>
      <w:r w:rsidRPr="00835107">
        <w:rPr>
          <w:rFonts w:asciiTheme="majorBidi" w:hAnsiTheme="majorBidi" w:cstheme="majorBidi"/>
          <w:i/>
          <w:iCs/>
          <w:sz w:val="24"/>
          <w:szCs w:val="24"/>
        </w:rPr>
        <w:t>Journal of Educational Psychology, 114</w:t>
      </w:r>
      <w:r w:rsidRPr="00835107">
        <w:rPr>
          <w:rFonts w:asciiTheme="majorBidi" w:hAnsiTheme="majorBidi" w:cstheme="majorBidi"/>
          <w:sz w:val="24"/>
          <w:szCs w:val="24"/>
        </w:rPr>
        <w:t xml:space="preserve">(1), 198–213. </w:t>
      </w:r>
      <w:hyperlink r:id="rId42" w:tgtFrame="_new" w:history="1">
        <w:r w:rsidRPr="00835107">
          <w:rPr>
            <w:rStyle w:val="Hyperlink"/>
            <w:rFonts w:asciiTheme="majorBidi" w:hAnsiTheme="majorBidi" w:cstheme="majorBidi"/>
            <w:sz w:val="24"/>
            <w:szCs w:val="24"/>
          </w:rPr>
          <w:t>https://doi.org/10.1037/edu0000554</w:t>
        </w:r>
      </w:hyperlink>
    </w:p>
    <w:p w14:paraId="3CD9FD7A" w14:textId="77777777" w:rsidR="00835107" w:rsidRPr="00835107" w:rsidRDefault="00835107" w:rsidP="00835107">
      <w:pPr>
        <w:pStyle w:val="ListParagraph"/>
        <w:numPr>
          <w:ilvl w:val="0"/>
          <w:numId w:val="6"/>
        </w:numPr>
        <w:jc w:val="both"/>
        <w:rPr>
          <w:rFonts w:asciiTheme="majorBidi" w:hAnsiTheme="majorBidi" w:cstheme="majorBidi"/>
          <w:sz w:val="24"/>
          <w:szCs w:val="24"/>
        </w:rPr>
      </w:pPr>
      <w:r w:rsidRPr="00835107">
        <w:rPr>
          <w:rFonts w:asciiTheme="majorBidi" w:hAnsiTheme="majorBidi" w:cstheme="majorBidi"/>
          <w:sz w:val="24"/>
          <w:szCs w:val="24"/>
        </w:rPr>
        <w:t xml:space="preserve">Kujala, U. M., Leskinen, T., &amp; </w:t>
      </w:r>
      <w:proofErr w:type="spellStart"/>
      <w:r w:rsidRPr="00835107">
        <w:rPr>
          <w:rFonts w:asciiTheme="majorBidi" w:hAnsiTheme="majorBidi" w:cstheme="majorBidi"/>
          <w:sz w:val="24"/>
          <w:szCs w:val="24"/>
        </w:rPr>
        <w:t>Kaprio</w:t>
      </w:r>
      <w:proofErr w:type="spellEnd"/>
      <w:r w:rsidRPr="00835107">
        <w:rPr>
          <w:rFonts w:asciiTheme="majorBidi" w:hAnsiTheme="majorBidi" w:cstheme="majorBidi"/>
          <w:sz w:val="24"/>
          <w:szCs w:val="24"/>
        </w:rPr>
        <w:t xml:space="preserve">, J. (2022). Physical activity and health in twin pairs. </w:t>
      </w:r>
      <w:r w:rsidRPr="00835107">
        <w:rPr>
          <w:rFonts w:asciiTheme="majorBidi" w:hAnsiTheme="majorBidi" w:cstheme="majorBidi"/>
          <w:i/>
          <w:iCs/>
          <w:sz w:val="24"/>
          <w:szCs w:val="24"/>
        </w:rPr>
        <w:t>Scandinavian Journal of Medicine &amp; Science in Sports, 32</w:t>
      </w:r>
      <w:r w:rsidRPr="00835107">
        <w:rPr>
          <w:rFonts w:asciiTheme="majorBidi" w:hAnsiTheme="majorBidi" w:cstheme="majorBidi"/>
          <w:sz w:val="24"/>
          <w:szCs w:val="24"/>
        </w:rPr>
        <w:t xml:space="preserve">(9), 1316–1323. </w:t>
      </w:r>
      <w:hyperlink r:id="rId43" w:tgtFrame="_new" w:history="1">
        <w:r w:rsidRPr="00835107">
          <w:rPr>
            <w:rStyle w:val="Hyperlink"/>
            <w:rFonts w:asciiTheme="majorBidi" w:hAnsiTheme="majorBidi" w:cstheme="majorBidi"/>
            <w:sz w:val="24"/>
            <w:szCs w:val="24"/>
          </w:rPr>
          <w:t>https://doi.org/10.1111/sms.14205</w:t>
        </w:r>
      </w:hyperlink>
    </w:p>
    <w:p w14:paraId="11DE0C10" w14:textId="77777777" w:rsidR="00835107" w:rsidRPr="00835107" w:rsidRDefault="00835107" w:rsidP="00835107">
      <w:pPr>
        <w:pStyle w:val="ListParagraph"/>
        <w:numPr>
          <w:ilvl w:val="0"/>
          <w:numId w:val="6"/>
        </w:numPr>
        <w:jc w:val="both"/>
        <w:rPr>
          <w:rFonts w:asciiTheme="majorBidi" w:hAnsiTheme="majorBidi" w:cstheme="majorBidi"/>
          <w:sz w:val="24"/>
          <w:szCs w:val="24"/>
        </w:rPr>
      </w:pPr>
      <w:r w:rsidRPr="00835107">
        <w:rPr>
          <w:rFonts w:asciiTheme="majorBidi" w:hAnsiTheme="majorBidi" w:cstheme="majorBidi"/>
          <w:sz w:val="24"/>
          <w:szCs w:val="24"/>
        </w:rPr>
        <w:t xml:space="preserve">Leskinen, T., Waller, K., </w:t>
      </w:r>
      <w:proofErr w:type="spellStart"/>
      <w:r w:rsidRPr="00835107">
        <w:rPr>
          <w:rFonts w:asciiTheme="majorBidi" w:hAnsiTheme="majorBidi" w:cstheme="majorBidi"/>
          <w:sz w:val="24"/>
          <w:szCs w:val="24"/>
        </w:rPr>
        <w:t>Mutikainen</w:t>
      </w:r>
      <w:proofErr w:type="spellEnd"/>
      <w:r w:rsidRPr="00835107">
        <w:rPr>
          <w:rFonts w:asciiTheme="majorBidi" w:hAnsiTheme="majorBidi" w:cstheme="majorBidi"/>
          <w:sz w:val="24"/>
          <w:szCs w:val="24"/>
        </w:rPr>
        <w:t xml:space="preserve">, S., Aaltonen, S., Ronkainen, P. H. A., Alén, M., </w:t>
      </w:r>
      <w:proofErr w:type="spellStart"/>
      <w:r w:rsidRPr="00835107">
        <w:rPr>
          <w:rFonts w:asciiTheme="majorBidi" w:hAnsiTheme="majorBidi" w:cstheme="majorBidi"/>
          <w:sz w:val="24"/>
          <w:szCs w:val="24"/>
        </w:rPr>
        <w:t>Kaprio</w:t>
      </w:r>
      <w:proofErr w:type="spellEnd"/>
      <w:r w:rsidRPr="00835107">
        <w:rPr>
          <w:rFonts w:asciiTheme="majorBidi" w:hAnsiTheme="majorBidi" w:cstheme="majorBidi"/>
          <w:sz w:val="24"/>
          <w:szCs w:val="24"/>
        </w:rPr>
        <w:t xml:space="preserve">, J., &amp; Kujala, U. M. (2015). The TWINACTIVE study. </w:t>
      </w:r>
      <w:r w:rsidRPr="00835107">
        <w:rPr>
          <w:rFonts w:asciiTheme="majorBidi" w:hAnsiTheme="majorBidi" w:cstheme="majorBidi"/>
          <w:i/>
          <w:iCs/>
          <w:sz w:val="24"/>
          <w:szCs w:val="24"/>
        </w:rPr>
        <w:t>Twin Research and Human Genetics, 18</w:t>
      </w:r>
      <w:r w:rsidRPr="00835107">
        <w:rPr>
          <w:rFonts w:asciiTheme="majorBidi" w:hAnsiTheme="majorBidi" w:cstheme="majorBidi"/>
          <w:sz w:val="24"/>
          <w:szCs w:val="24"/>
        </w:rPr>
        <w:t xml:space="preserve">(3), 266–272. </w:t>
      </w:r>
      <w:hyperlink r:id="rId44" w:tgtFrame="_new" w:history="1">
        <w:r w:rsidRPr="00835107">
          <w:rPr>
            <w:rStyle w:val="Hyperlink"/>
            <w:rFonts w:asciiTheme="majorBidi" w:hAnsiTheme="majorBidi" w:cstheme="majorBidi"/>
            <w:sz w:val="24"/>
            <w:szCs w:val="24"/>
          </w:rPr>
          <w:t>https://doi.org/10.1017/thg.2015.13</w:t>
        </w:r>
      </w:hyperlink>
    </w:p>
    <w:p w14:paraId="0E817405" w14:textId="77777777" w:rsidR="00835107" w:rsidRPr="00835107" w:rsidRDefault="00835107" w:rsidP="00835107">
      <w:pPr>
        <w:pStyle w:val="ListParagraph"/>
        <w:numPr>
          <w:ilvl w:val="0"/>
          <w:numId w:val="6"/>
        </w:numPr>
        <w:jc w:val="both"/>
        <w:rPr>
          <w:rFonts w:asciiTheme="majorBidi" w:hAnsiTheme="majorBidi" w:cstheme="majorBidi"/>
          <w:sz w:val="24"/>
          <w:szCs w:val="24"/>
        </w:rPr>
      </w:pPr>
      <w:r w:rsidRPr="00835107">
        <w:rPr>
          <w:rFonts w:asciiTheme="majorBidi" w:hAnsiTheme="majorBidi" w:cstheme="majorBidi"/>
          <w:sz w:val="24"/>
          <w:szCs w:val="24"/>
        </w:rPr>
        <w:t xml:space="preserve">Lindley, R. M. (2024). School teachers’ perceptions of twins. </w:t>
      </w:r>
      <w:r w:rsidRPr="00835107">
        <w:rPr>
          <w:rFonts w:asciiTheme="majorBidi" w:hAnsiTheme="majorBidi" w:cstheme="majorBidi"/>
          <w:i/>
          <w:iCs/>
          <w:sz w:val="24"/>
          <w:szCs w:val="24"/>
        </w:rPr>
        <w:t>Liberty University</w:t>
      </w:r>
      <w:r w:rsidRPr="00835107">
        <w:rPr>
          <w:rFonts w:asciiTheme="majorBidi" w:hAnsiTheme="majorBidi" w:cstheme="majorBidi"/>
          <w:sz w:val="24"/>
          <w:szCs w:val="24"/>
        </w:rPr>
        <w:t xml:space="preserve">. </w:t>
      </w:r>
      <w:hyperlink r:id="rId45" w:tgtFrame="_new" w:history="1">
        <w:r w:rsidRPr="00835107">
          <w:rPr>
            <w:rStyle w:val="Hyperlink"/>
            <w:rFonts w:asciiTheme="majorBidi" w:hAnsiTheme="majorBidi" w:cstheme="majorBidi"/>
            <w:sz w:val="24"/>
            <w:szCs w:val="24"/>
          </w:rPr>
          <w:t>https://doi.org/10.13140/RG.2.2.10835.18721</w:t>
        </w:r>
      </w:hyperlink>
    </w:p>
    <w:p w14:paraId="174C8BC2" w14:textId="77777777" w:rsidR="00835107" w:rsidRPr="00835107" w:rsidRDefault="00835107" w:rsidP="00835107">
      <w:pPr>
        <w:pStyle w:val="ListParagraph"/>
        <w:numPr>
          <w:ilvl w:val="0"/>
          <w:numId w:val="6"/>
        </w:numPr>
        <w:jc w:val="both"/>
        <w:rPr>
          <w:rFonts w:asciiTheme="majorBidi" w:hAnsiTheme="majorBidi" w:cstheme="majorBidi"/>
          <w:sz w:val="24"/>
          <w:szCs w:val="24"/>
        </w:rPr>
      </w:pPr>
      <w:proofErr w:type="spellStart"/>
      <w:r w:rsidRPr="00835107">
        <w:rPr>
          <w:rFonts w:asciiTheme="majorBidi" w:hAnsiTheme="majorBidi" w:cstheme="majorBidi"/>
          <w:sz w:val="24"/>
          <w:szCs w:val="24"/>
        </w:rPr>
        <w:t>Maïano</w:t>
      </w:r>
      <w:proofErr w:type="spellEnd"/>
      <w:r w:rsidRPr="00835107">
        <w:rPr>
          <w:rFonts w:asciiTheme="majorBidi" w:hAnsiTheme="majorBidi" w:cstheme="majorBidi"/>
          <w:sz w:val="24"/>
          <w:szCs w:val="24"/>
        </w:rPr>
        <w:t xml:space="preserve">, C., Morin, A. J. S., &amp; </w:t>
      </w:r>
      <w:proofErr w:type="spellStart"/>
      <w:r w:rsidRPr="00835107">
        <w:rPr>
          <w:rFonts w:asciiTheme="majorBidi" w:hAnsiTheme="majorBidi" w:cstheme="majorBidi"/>
          <w:sz w:val="24"/>
          <w:szCs w:val="24"/>
        </w:rPr>
        <w:t>Ninot</w:t>
      </w:r>
      <w:proofErr w:type="spellEnd"/>
      <w:r w:rsidRPr="00835107">
        <w:rPr>
          <w:rFonts w:asciiTheme="majorBidi" w:hAnsiTheme="majorBidi" w:cstheme="majorBidi"/>
          <w:sz w:val="24"/>
          <w:szCs w:val="24"/>
        </w:rPr>
        <w:t xml:space="preserve">, G. (2008). Physical Self-Inventory for adolescents. </w:t>
      </w:r>
      <w:r w:rsidRPr="00835107">
        <w:rPr>
          <w:rFonts w:asciiTheme="majorBidi" w:hAnsiTheme="majorBidi" w:cstheme="majorBidi"/>
          <w:i/>
          <w:iCs/>
          <w:sz w:val="24"/>
          <w:szCs w:val="24"/>
        </w:rPr>
        <w:t>Psychology of Sport and Exercise, 9</w:t>
      </w:r>
      <w:r w:rsidRPr="00835107">
        <w:rPr>
          <w:rFonts w:asciiTheme="majorBidi" w:hAnsiTheme="majorBidi" w:cstheme="majorBidi"/>
          <w:sz w:val="24"/>
          <w:szCs w:val="24"/>
        </w:rPr>
        <w:t xml:space="preserve">(6), 830–847. </w:t>
      </w:r>
      <w:hyperlink r:id="rId46" w:tgtFrame="_new" w:history="1">
        <w:r w:rsidRPr="00835107">
          <w:rPr>
            <w:rStyle w:val="Hyperlink"/>
            <w:rFonts w:asciiTheme="majorBidi" w:hAnsiTheme="majorBidi" w:cstheme="majorBidi"/>
            <w:sz w:val="24"/>
            <w:szCs w:val="24"/>
          </w:rPr>
          <w:t>https://doi.org/10.1016/j.psychsport.2007.10.003</w:t>
        </w:r>
      </w:hyperlink>
    </w:p>
    <w:p w14:paraId="6E9A3DD5" w14:textId="77777777" w:rsidR="00835107" w:rsidRPr="00835107" w:rsidRDefault="00835107" w:rsidP="00835107">
      <w:pPr>
        <w:pStyle w:val="ListParagraph"/>
        <w:numPr>
          <w:ilvl w:val="0"/>
          <w:numId w:val="6"/>
        </w:numPr>
        <w:jc w:val="both"/>
        <w:rPr>
          <w:rFonts w:asciiTheme="majorBidi" w:hAnsiTheme="majorBidi" w:cstheme="majorBidi"/>
          <w:sz w:val="24"/>
          <w:szCs w:val="24"/>
        </w:rPr>
      </w:pPr>
      <w:r w:rsidRPr="00835107">
        <w:rPr>
          <w:rFonts w:asciiTheme="majorBidi" w:hAnsiTheme="majorBidi" w:cstheme="majorBidi"/>
          <w:sz w:val="24"/>
          <w:szCs w:val="24"/>
        </w:rPr>
        <w:t xml:space="preserve">Möller, J. (2024). Ten years of dimensional comparison theory. </w:t>
      </w:r>
      <w:r w:rsidRPr="00835107">
        <w:rPr>
          <w:rFonts w:asciiTheme="majorBidi" w:hAnsiTheme="majorBidi" w:cstheme="majorBidi"/>
          <w:i/>
          <w:iCs/>
          <w:sz w:val="24"/>
          <w:szCs w:val="24"/>
        </w:rPr>
        <w:t>Educational Psychology Review, 36</w:t>
      </w:r>
      <w:r w:rsidRPr="00835107">
        <w:rPr>
          <w:rFonts w:asciiTheme="majorBidi" w:hAnsiTheme="majorBidi" w:cstheme="majorBidi"/>
          <w:sz w:val="24"/>
          <w:szCs w:val="24"/>
        </w:rPr>
        <w:t xml:space="preserve">, 82. </w:t>
      </w:r>
      <w:hyperlink r:id="rId47" w:tgtFrame="_new" w:history="1">
        <w:r w:rsidRPr="00835107">
          <w:rPr>
            <w:rStyle w:val="Hyperlink"/>
            <w:rFonts w:asciiTheme="majorBidi" w:hAnsiTheme="majorBidi" w:cstheme="majorBidi"/>
            <w:sz w:val="24"/>
            <w:szCs w:val="24"/>
          </w:rPr>
          <w:t>https://doi.org/10.1007/s10648-024-09855-0</w:t>
        </w:r>
      </w:hyperlink>
    </w:p>
    <w:p w14:paraId="2E43029A" w14:textId="77777777" w:rsidR="00835107" w:rsidRPr="00835107" w:rsidRDefault="00835107" w:rsidP="00835107">
      <w:pPr>
        <w:pStyle w:val="ListParagraph"/>
        <w:numPr>
          <w:ilvl w:val="0"/>
          <w:numId w:val="6"/>
        </w:numPr>
        <w:jc w:val="both"/>
        <w:rPr>
          <w:rFonts w:asciiTheme="majorBidi" w:hAnsiTheme="majorBidi" w:cstheme="majorBidi"/>
          <w:sz w:val="24"/>
          <w:szCs w:val="24"/>
        </w:rPr>
      </w:pPr>
      <w:r w:rsidRPr="00835107">
        <w:rPr>
          <w:rFonts w:asciiTheme="majorBidi" w:hAnsiTheme="majorBidi" w:cstheme="majorBidi"/>
          <w:sz w:val="24"/>
          <w:szCs w:val="24"/>
        </w:rPr>
        <w:t xml:space="preserve">Möller, J., &amp; Marsh, H. W. (2013). Dimensional comparison theory. </w:t>
      </w:r>
      <w:r w:rsidRPr="00835107">
        <w:rPr>
          <w:rFonts w:asciiTheme="majorBidi" w:hAnsiTheme="majorBidi" w:cstheme="majorBidi"/>
          <w:i/>
          <w:iCs/>
          <w:sz w:val="24"/>
          <w:szCs w:val="24"/>
        </w:rPr>
        <w:t>Psychological Review, 120</w:t>
      </w:r>
      <w:r w:rsidRPr="00835107">
        <w:rPr>
          <w:rFonts w:asciiTheme="majorBidi" w:hAnsiTheme="majorBidi" w:cstheme="majorBidi"/>
          <w:sz w:val="24"/>
          <w:szCs w:val="24"/>
        </w:rPr>
        <w:t xml:space="preserve">(3), 544–560. </w:t>
      </w:r>
      <w:hyperlink r:id="rId48" w:tgtFrame="_new" w:history="1">
        <w:r w:rsidRPr="00835107">
          <w:rPr>
            <w:rStyle w:val="Hyperlink"/>
            <w:rFonts w:asciiTheme="majorBidi" w:hAnsiTheme="majorBidi" w:cstheme="majorBidi"/>
            <w:sz w:val="24"/>
            <w:szCs w:val="24"/>
          </w:rPr>
          <w:t>https://doi.org/10.1037/a0032459</w:t>
        </w:r>
      </w:hyperlink>
    </w:p>
    <w:p w14:paraId="5BC788EA" w14:textId="77777777" w:rsidR="00835107" w:rsidRPr="00835107" w:rsidRDefault="00835107" w:rsidP="00835107">
      <w:pPr>
        <w:pStyle w:val="ListParagraph"/>
        <w:numPr>
          <w:ilvl w:val="0"/>
          <w:numId w:val="6"/>
        </w:numPr>
        <w:jc w:val="both"/>
        <w:rPr>
          <w:rFonts w:asciiTheme="majorBidi" w:hAnsiTheme="majorBidi" w:cstheme="majorBidi"/>
          <w:sz w:val="24"/>
          <w:szCs w:val="24"/>
        </w:rPr>
      </w:pPr>
      <w:r w:rsidRPr="00835107">
        <w:rPr>
          <w:rFonts w:asciiTheme="majorBidi" w:hAnsiTheme="majorBidi" w:cstheme="majorBidi"/>
          <w:sz w:val="24"/>
          <w:szCs w:val="24"/>
        </w:rPr>
        <w:t xml:space="preserve">Ntoumanis, N. (2005). Self-determination theory in physical education. </w:t>
      </w:r>
      <w:r w:rsidRPr="00835107">
        <w:rPr>
          <w:rFonts w:asciiTheme="majorBidi" w:hAnsiTheme="majorBidi" w:cstheme="majorBidi"/>
          <w:i/>
          <w:iCs/>
          <w:sz w:val="24"/>
          <w:szCs w:val="24"/>
        </w:rPr>
        <w:t>Journal of Educational Psychology, 97</w:t>
      </w:r>
      <w:r w:rsidRPr="00835107">
        <w:rPr>
          <w:rFonts w:asciiTheme="majorBidi" w:hAnsiTheme="majorBidi" w:cstheme="majorBidi"/>
          <w:sz w:val="24"/>
          <w:szCs w:val="24"/>
        </w:rPr>
        <w:t xml:space="preserve">(3), 444–453. </w:t>
      </w:r>
      <w:hyperlink r:id="rId49" w:tgtFrame="_new" w:history="1">
        <w:r w:rsidRPr="00835107">
          <w:rPr>
            <w:rStyle w:val="Hyperlink"/>
            <w:rFonts w:asciiTheme="majorBidi" w:hAnsiTheme="majorBidi" w:cstheme="majorBidi"/>
            <w:sz w:val="24"/>
            <w:szCs w:val="24"/>
          </w:rPr>
          <w:t>https://doi.org/10.1037/0022-0663.97.3.444</w:t>
        </w:r>
      </w:hyperlink>
    </w:p>
    <w:p w14:paraId="10DC50FA" w14:textId="77777777" w:rsidR="00835107" w:rsidRPr="00835107" w:rsidRDefault="00835107" w:rsidP="00835107">
      <w:pPr>
        <w:pStyle w:val="ListParagraph"/>
        <w:numPr>
          <w:ilvl w:val="0"/>
          <w:numId w:val="6"/>
        </w:numPr>
        <w:jc w:val="both"/>
        <w:rPr>
          <w:rFonts w:asciiTheme="majorBidi" w:hAnsiTheme="majorBidi" w:cstheme="majorBidi"/>
          <w:sz w:val="24"/>
          <w:szCs w:val="24"/>
        </w:rPr>
      </w:pPr>
      <w:r w:rsidRPr="00835107">
        <w:rPr>
          <w:rFonts w:asciiTheme="majorBidi" w:hAnsiTheme="majorBidi" w:cstheme="majorBidi"/>
          <w:sz w:val="24"/>
          <w:szCs w:val="24"/>
        </w:rPr>
        <w:t xml:space="preserve">Ntoumanis, N., &amp; Standage, M. (2009). Motivation in physical education classes. </w:t>
      </w:r>
      <w:r w:rsidRPr="00835107">
        <w:rPr>
          <w:rFonts w:asciiTheme="majorBidi" w:hAnsiTheme="majorBidi" w:cstheme="majorBidi"/>
          <w:i/>
          <w:iCs/>
          <w:sz w:val="24"/>
          <w:szCs w:val="24"/>
        </w:rPr>
        <w:t>Theory and Research in Education, 7</w:t>
      </w:r>
      <w:r w:rsidRPr="00835107">
        <w:rPr>
          <w:rFonts w:asciiTheme="majorBidi" w:hAnsiTheme="majorBidi" w:cstheme="majorBidi"/>
          <w:sz w:val="24"/>
          <w:szCs w:val="24"/>
        </w:rPr>
        <w:t xml:space="preserve">(2), 194–202. </w:t>
      </w:r>
      <w:hyperlink r:id="rId50" w:tgtFrame="_new" w:history="1">
        <w:r w:rsidRPr="00835107">
          <w:rPr>
            <w:rStyle w:val="Hyperlink"/>
            <w:rFonts w:asciiTheme="majorBidi" w:hAnsiTheme="majorBidi" w:cstheme="majorBidi"/>
            <w:sz w:val="24"/>
            <w:szCs w:val="24"/>
          </w:rPr>
          <w:t>https://doi.org/10.1177/1477878509104324</w:t>
        </w:r>
      </w:hyperlink>
    </w:p>
    <w:p w14:paraId="6F1B43BC" w14:textId="77777777" w:rsidR="00835107" w:rsidRPr="00835107" w:rsidRDefault="00835107" w:rsidP="00835107">
      <w:pPr>
        <w:pStyle w:val="ListParagraph"/>
        <w:numPr>
          <w:ilvl w:val="0"/>
          <w:numId w:val="6"/>
        </w:numPr>
        <w:jc w:val="both"/>
        <w:rPr>
          <w:rFonts w:asciiTheme="majorBidi" w:hAnsiTheme="majorBidi" w:cstheme="majorBidi"/>
          <w:sz w:val="24"/>
          <w:szCs w:val="24"/>
        </w:rPr>
      </w:pPr>
      <w:r w:rsidRPr="00835107">
        <w:rPr>
          <w:rFonts w:asciiTheme="majorBidi" w:hAnsiTheme="majorBidi" w:cstheme="majorBidi"/>
          <w:sz w:val="24"/>
          <w:szCs w:val="24"/>
        </w:rPr>
        <w:t xml:space="preserve">Owen, K. B., Smith, J., Lubans, D. R., Ng, J. Y. Y., &amp; Lonsdale, C. (2014). Self-determined motivation and physical activity. </w:t>
      </w:r>
      <w:r w:rsidRPr="00835107">
        <w:rPr>
          <w:rFonts w:asciiTheme="majorBidi" w:hAnsiTheme="majorBidi" w:cstheme="majorBidi"/>
          <w:i/>
          <w:iCs/>
          <w:sz w:val="24"/>
          <w:szCs w:val="24"/>
        </w:rPr>
        <w:t>Preventive Medicine, 67</w:t>
      </w:r>
      <w:r w:rsidRPr="00835107">
        <w:rPr>
          <w:rFonts w:asciiTheme="majorBidi" w:hAnsiTheme="majorBidi" w:cstheme="majorBidi"/>
          <w:sz w:val="24"/>
          <w:szCs w:val="24"/>
        </w:rPr>
        <w:t xml:space="preserve">, 270–279. </w:t>
      </w:r>
      <w:hyperlink r:id="rId51" w:tgtFrame="_new" w:history="1">
        <w:r w:rsidRPr="00835107">
          <w:rPr>
            <w:rStyle w:val="Hyperlink"/>
            <w:rFonts w:asciiTheme="majorBidi" w:hAnsiTheme="majorBidi" w:cstheme="majorBidi"/>
            <w:sz w:val="24"/>
            <w:szCs w:val="24"/>
          </w:rPr>
          <w:t>https://doi.org/10.1016/j.ypmed.2014.07.033</w:t>
        </w:r>
      </w:hyperlink>
    </w:p>
    <w:p w14:paraId="040276FD" w14:textId="77777777" w:rsidR="00835107" w:rsidRPr="00835107" w:rsidRDefault="00835107" w:rsidP="00835107">
      <w:pPr>
        <w:pStyle w:val="ListParagraph"/>
        <w:numPr>
          <w:ilvl w:val="0"/>
          <w:numId w:val="6"/>
        </w:numPr>
        <w:jc w:val="both"/>
        <w:rPr>
          <w:rFonts w:asciiTheme="majorBidi" w:hAnsiTheme="majorBidi" w:cstheme="majorBidi"/>
          <w:sz w:val="24"/>
          <w:szCs w:val="24"/>
        </w:rPr>
      </w:pPr>
      <w:r w:rsidRPr="00835107">
        <w:rPr>
          <w:rFonts w:asciiTheme="majorBidi" w:hAnsiTheme="majorBidi" w:cstheme="majorBidi"/>
          <w:sz w:val="24"/>
          <w:szCs w:val="24"/>
        </w:rPr>
        <w:t>Pérez-Mármol, M., Chacón-</w:t>
      </w:r>
      <w:proofErr w:type="spellStart"/>
      <w:r w:rsidRPr="00835107">
        <w:rPr>
          <w:rFonts w:asciiTheme="majorBidi" w:hAnsiTheme="majorBidi" w:cstheme="majorBidi"/>
          <w:sz w:val="24"/>
          <w:szCs w:val="24"/>
        </w:rPr>
        <w:t>Cuberos</w:t>
      </w:r>
      <w:proofErr w:type="spellEnd"/>
      <w:r w:rsidRPr="00835107">
        <w:rPr>
          <w:rFonts w:asciiTheme="majorBidi" w:hAnsiTheme="majorBidi" w:cstheme="majorBidi"/>
          <w:sz w:val="24"/>
          <w:szCs w:val="24"/>
        </w:rPr>
        <w:t xml:space="preserve">, R., García-Mármol, E., &amp; Castro-Sánchez, M. (2021). Physical self-concept and Mediterranean diet. </w:t>
      </w:r>
      <w:r w:rsidRPr="00835107">
        <w:rPr>
          <w:rFonts w:asciiTheme="majorBidi" w:hAnsiTheme="majorBidi" w:cstheme="majorBidi"/>
          <w:i/>
          <w:iCs/>
          <w:sz w:val="24"/>
          <w:szCs w:val="24"/>
        </w:rPr>
        <w:t>Children, 8</w:t>
      </w:r>
      <w:r w:rsidRPr="00835107">
        <w:rPr>
          <w:rFonts w:asciiTheme="majorBidi" w:hAnsiTheme="majorBidi" w:cstheme="majorBidi"/>
          <w:sz w:val="24"/>
          <w:szCs w:val="24"/>
        </w:rPr>
        <w:t xml:space="preserve">(10), 901. </w:t>
      </w:r>
      <w:hyperlink r:id="rId52" w:tgtFrame="_new" w:history="1">
        <w:r w:rsidRPr="00835107">
          <w:rPr>
            <w:rStyle w:val="Hyperlink"/>
            <w:rFonts w:asciiTheme="majorBidi" w:hAnsiTheme="majorBidi" w:cstheme="majorBidi"/>
            <w:sz w:val="24"/>
            <w:szCs w:val="24"/>
          </w:rPr>
          <w:t>https://doi.org/10.3390/children8100901</w:t>
        </w:r>
      </w:hyperlink>
    </w:p>
    <w:p w14:paraId="6D9B8CC4" w14:textId="77777777" w:rsidR="00835107" w:rsidRPr="00835107" w:rsidRDefault="00835107" w:rsidP="00835107">
      <w:pPr>
        <w:pStyle w:val="ListParagraph"/>
        <w:numPr>
          <w:ilvl w:val="0"/>
          <w:numId w:val="6"/>
        </w:numPr>
        <w:jc w:val="both"/>
        <w:rPr>
          <w:rFonts w:asciiTheme="majorBidi" w:hAnsiTheme="majorBidi" w:cstheme="majorBidi"/>
          <w:sz w:val="24"/>
          <w:szCs w:val="24"/>
        </w:rPr>
      </w:pPr>
      <w:r w:rsidRPr="00835107">
        <w:rPr>
          <w:rFonts w:asciiTheme="majorBidi" w:hAnsiTheme="majorBidi" w:cstheme="majorBidi"/>
          <w:sz w:val="24"/>
          <w:szCs w:val="24"/>
        </w:rPr>
        <w:t xml:space="preserve">Ryan, R. M., &amp; Deci, E. L. (2000). Self-determination theory. </w:t>
      </w:r>
      <w:r w:rsidRPr="00835107">
        <w:rPr>
          <w:rFonts w:asciiTheme="majorBidi" w:hAnsiTheme="majorBidi" w:cstheme="majorBidi"/>
          <w:i/>
          <w:iCs/>
          <w:sz w:val="24"/>
          <w:szCs w:val="24"/>
        </w:rPr>
        <w:t>American Psychologist, 55</w:t>
      </w:r>
      <w:r w:rsidRPr="00835107">
        <w:rPr>
          <w:rFonts w:asciiTheme="majorBidi" w:hAnsiTheme="majorBidi" w:cstheme="majorBidi"/>
          <w:sz w:val="24"/>
          <w:szCs w:val="24"/>
        </w:rPr>
        <w:t xml:space="preserve">(1), 68–78. </w:t>
      </w:r>
      <w:hyperlink r:id="rId53" w:tgtFrame="_new" w:history="1">
        <w:r w:rsidRPr="00835107">
          <w:rPr>
            <w:rStyle w:val="Hyperlink"/>
            <w:rFonts w:asciiTheme="majorBidi" w:hAnsiTheme="majorBidi" w:cstheme="majorBidi"/>
            <w:sz w:val="24"/>
            <w:szCs w:val="24"/>
          </w:rPr>
          <w:t>https://doi.org/10.1037/0003-066X.55.1.68</w:t>
        </w:r>
      </w:hyperlink>
    </w:p>
    <w:p w14:paraId="037438A3" w14:textId="77777777" w:rsidR="00835107" w:rsidRPr="00835107" w:rsidRDefault="00835107" w:rsidP="00835107">
      <w:pPr>
        <w:pStyle w:val="ListParagraph"/>
        <w:numPr>
          <w:ilvl w:val="0"/>
          <w:numId w:val="6"/>
        </w:numPr>
        <w:jc w:val="both"/>
        <w:rPr>
          <w:rFonts w:asciiTheme="majorBidi" w:hAnsiTheme="majorBidi" w:cstheme="majorBidi"/>
          <w:sz w:val="24"/>
          <w:szCs w:val="24"/>
        </w:rPr>
      </w:pPr>
      <w:r w:rsidRPr="00835107">
        <w:rPr>
          <w:rFonts w:asciiTheme="majorBidi" w:hAnsiTheme="majorBidi" w:cstheme="majorBidi"/>
          <w:sz w:val="24"/>
          <w:szCs w:val="24"/>
        </w:rPr>
        <w:lastRenderedPageBreak/>
        <w:t xml:space="preserve">Ryan, R. M., &amp; Deci, E. L. (2017). </w:t>
      </w:r>
      <w:r w:rsidRPr="00835107">
        <w:rPr>
          <w:rFonts w:asciiTheme="majorBidi" w:hAnsiTheme="majorBidi" w:cstheme="majorBidi"/>
          <w:i/>
          <w:iCs/>
          <w:sz w:val="24"/>
          <w:szCs w:val="24"/>
        </w:rPr>
        <w:t>Self-determination theory</w:t>
      </w:r>
      <w:r w:rsidRPr="00835107">
        <w:rPr>
          <w:rFonts w:asciiTheme="majorBidi" w:hAnsiTheme="majorBidi" w:cstheme="majorBidi"/>
          <w:sz w:val="24"/>
          <w:szCs w:val="24"/>
        </w:rPr>
        <w:t>. Guilford Press.</w:t>
      </w:r>
    </w:p>
    <w:p w14:paraId="1CAD7B64" w14:textId="77777777" w:rsidR="00835107" w:rsidRPr="00835107" w:rsidRDefault="00835107" w:rsidP="00835107">
      <w:pPr>
        <w:pStyle w:val="ListParagraph"/>
        <w:numPr>
          <w:ilvl w:val="0"/>
          <w:numId w:val="6"/>
        </w:numPr>
        <w:jc w:val="both"/>
        <w:rPr>
          <w:rFonts w:asciiTheme="majorBidi" w:hAnsiTheme="majorBidi" w:cstheme="majorBidi"/>
          <w:sz w:val="24"/>
          <w:szCs w:val="24"/>
        </w:rPr>
      </w:pPr>
      <w:r w:rsidRPr="00835107">
        <w:rPr>
          <w:rFonts w:asciiTheme="majorBidi" w:hAnsiTheme="majorBidi" w:cstheme="majorBidi"/>
          <w:sz w:val="24"/>
          <w:szCs w:val="24"/>
        </w:rPr>
        <w:t xml:space="preserve">Scarpa, S. (2011). Physical self-concept and disability. </w:t>
      </w:r>
      <w:r w:rsidRPr="00835107">
        <w:rPr>
          <w:rFonts w:asciiTheme="majorBidi" w:hAnsiTheme="majorBidi" w:cstheme="majorBidi"/>
          <w:i/>
          <w:iCs/>
          <w:sz w:val="24"/>
          <w:szCs w:val="24"/>
        </w:rPr>
        <w:t>European Journal of Adapted Physical Activity, 4</w:t>
      </w:r>
      <w:r w:rsidRPr="00835107">
        <w:rPr>
          <w:rFonts w:asciiTheme="majorBidi" w:hAnsiTheme="majorBidi" w:cstheme="majorBidi"/>
          <w:sz w:val="24"/>
          <w:szCs w:val="24"/>
        </w:rPr>
        <w:t>(1), 38–53.</w:t>
      </w:r>
    </w:p>
    <w:p w14:paraId="46636B51" w14:textId="77777777" w:rsidR="00835107" w:rsidRPr="00835107" w:rsidRDefault="00835107" w:rsidP="00835107">
      <w:pPr>
        <w:pStyle w:val="ListParagraph"/>
        <w:numPr>
          <w:ilvl w:val="0"/>
          <w:numId w:val="6"/>
        </w:numPr>
        <w:jc w:val="both"/>
        <w:rPr>
          <w:rFonts w:asciiTheme="majorBidi" w:hAnsiTheme="majorBidi" w:cstheme="majorBidi"/>
          <w:sz w:val="24"/>
          <w:szCs w:val="24"/>
        </w:rPr>
      </w:pPr>
      <w:r w:rsidRPr="00835107">
        <w:rPr>
          <w:rFonts w:asciiTheme="majorBidi" w:hAnsiTheme="majorBidi" w:cstheme="majorBidi"/>
          <w:sz w:val="24"/>
          <w:szCs w:val="24"/>
        </w:rPr>
        <w:t xml:space="preserve">Segal, N. L. (1992). Twins in the classroom. </w:t>
      </w:r>
      <w:r w:rsidRPr="00835107">
        <w:rPr>
          <w:rFonts w:asciiTheme="majorBidi" w:hAnsiTheme="majorBidi" w:cstheme="majorBidi"/>
          <w:i/>
          <w:iCs/>
          <w:sz w:val="24"/>
          <w:szCs w:val="24"/>
        </w:rPr>
        <w:t>Journal of Educational and Psychological Consultation, 3</w:t>
      </w:r>
      <w:r w:rsidRPr="00835107">
        <w:rPr>
          <w:rFonts w:asciiTheme="majorBidi" w:hAnsiTheme="majorBidi" w:cstheme="majorBidi"/>
          <w:sz w:val="24"/>
          <w:szCs w:val="24"/>
        </w:rPr>
        <w:t xml:space="preserve">(1), 69–84. </w:t>
      </w:r>
      <w:hyperlink r:id="rId54" w:tgtFrame="_new" w:history="1">
        <w:r w:rsidRPr="00835107">
          <w:rPr>
            <w:rStyle w:val="Hyperlink"/>
            <w:rFonts w:asciiTheme="majorBidi" w:hAnsiTheme="majorBidi" w:cstheme="majorBidi"/>
            <w:sz w:val="24"/>
            <w:szCs w:val="24"/>
          </w:rPr>
          <w:t>https://doi.org/10.1207/s1532768xjepc0301_5</w:t>
        </w:r>
      </w:hyperlink>
    </w:p>
    <w:p w14:paraId="6F18E0E8" w14:textId="77777777" w:rsidR="00835107" w:rsidRPr="00835107" w:rsidRDefault="00835107" w:rsidP="00835107">
      <w:pPr>
        <w:pStyle w:val="ListParagraph"/>
        <w:numPr>
          <w:ilvl w:val="0"/>
          <w:numId w:val="6"/>
        </w:numPr>
        <w:jc w:val="both"/>
        <w:rPr>
          <w:rFonts w:asciiTheme="majorBidi" w:hAnsiTheme="majorBidi" w:cstheme="majorBidi"/>
          <w:sz w:val="24"/>
          <w:szCs w:val="24"/>
        </w:rPr>
      </w:pPr>
      <w:r w:rsidRPr="00835107">
        <w:rPr>
          <w:rFonts w:asciiTheme="majorBidi" w:hAnsiTheme="majorBidi" w:cstheme="majorBidi"/>
          <w:sz w:val="24"/>
          <w:szCs w:val="24"/>
        </w:rPr>
        <w:t xml:space="preserve">Segal, N. L. (2012). </w:t>
      </w:r>
      <w:r w:rsidRPr="00835107">
        <w:rPr>
          <w:rFonts w:asciiTheme="majorBidi" w:hAnsiTheme="majorBidi" w:cstheme="majorBidi"/>
          <w:i/>
          <w:iCs/>
          <w:sz w:val="24"/>
          <w:szCs w:val="24"/>
        </w:rPr>
        <w:t>Born together—Reared apart</w:t>
      </w:r>
      <w:r w:rsidRPr="00835107">
        <w:rPr>
          <w:rFonts w:asciiTheme="majorBidi" w:hAnsiTheme="majorBidi" w:cstheme="majorBidi"/>
          <w:sz w:val="24"/>
          <w:szCs w:val="24"/>
        </w:rPr>
        <w:t>. Harvard University Press.</w:t>
      </w:r>
    </w:p>
    <w:p w14:paraId="2879265C" w14:textId="77777777" w:rsidR="00835107" w:rsidRPr="00835107" w:rsidRDefault="00835107" w:rsidP="00835107">
      <w:pPr>
        <w:pStyle w:val="ListParagraph"/>
        <w:numPr>
          <w:ilvl w:val="0"/>
          <w:numId w:val="6"/>
        </w:numPr>
        <w:jc w:val="both"/>
        <w:rPr>
          <w:rFonts w:asciiTheme="majorBidi" w:hAnsiTheme="majorBidi" w:cstheme="majorBidi"/>
          <w:sz w:val="24"/>
          <w:szCs w:val="24"/>
        </w:rPr>
      </w:pPr>
      <w:r w:rsidRPr="00835107">
        <w:rPr>
          <w:rFonts w:asciiTheme="majorBidi" w:hAnsiTheme="majorBidi" w:cstheme="majorBidi"/>
          <w:sz w:val="24"/>
          <w:szCs w:val="24"/>
        </w:rPr>
        <w:t xml:space="preserve">Segal, N. L. (2023). </w:t>
      </w:r>
      <w:r w:rsidRPr="00835107">
        <w:rPr>
          <w:rFonts w:asciiTheme="majorBidi" w:hAnsiTheme="majorBidi" w:cstheme="majorBidi"/>
          <w:i/>
          <w:iCs/>
          <w:sz w:val="24"/>
          <w:szCs w:val="24"/>
        </w:rPr>
        <w:t>Gay fathers, twin sons</w:t>
      </w:r>
      <w:r w:rsidRPr="00835107">
        <w:rPr>
          <w:rFonts w:asciiTheme="majorBidi" w:hAnsiTheme="majorBidi" w:cstheme="majorBidi"/>
          <w:sz w:val="24"/>
          <w:szCs w:val="24"/>
        </w:rPr>
        <w:t>. Rowman &amp; Littlefield.</w:t>
      </w:r>
    </w:p>
    <w:p w14:paraId="4AC1577C" w14:textId="77777777" w:rsidR="00835107" w:rsidRPr="00835107" w:rsidRDefault="00835107" w:rsidP="00835107">
      <w:pPr>
        <w:pStyle w:val="ListParagraph"/>
        <w:numPr>
          <w:ilvl w:val="0"/>
          <w:numId w:val="6"/>
        </w:numPr>
        <w:jc w:val="both"/>
        <w:rPr>
          <w:rFonts w:asciiTheme="majorBidi" w:hAnsiTheme="majorBidi" w:cstheme="majorBidi"/>
          <w:sz w:val="24"/>
          <w:szCs w:val="24"/>
        </w:rPr>
      </w:pPr>
      <w:r w:rsidRPr="00835107">
        <w:rPr>
          <w:rFonts w:asciiTheme="majorBidi" w:hAnsiTheme="majorBidi" w:cstheme="majorBidi"/>
          <w:sz w:val="24"/>
          <w:szCs w:val="24"/>
        </w:rPr>
        <w:t xml:space="preserve">SHAPE America. (2014). </w:t>
      </w:r>
      <w:r w:rsidRPr="00835107">
        <w:rPr>
          <w:rFonts w:asciiTheme="majorBidi" w:hAnsiTheme="majorBidi" w:cstheme="majorBidi"/>
          <w:i/>
          <w:iCs/>
          <w:sz w:val="24"/>
          <w:szCs w:val="24"/>
        </w:rPr>
        <w:t>National standards &amp; grade-level outcomes for K–12 physical education</w:t>
      </w:r>
      <w:r w:rsidRPr="00835107">
        <w:rPr>
          <w:rFonts w:asciiTheme="majorBidi" w:hAnsiTheme="majorBidi" w:cstheme="majorBidi"/>
          <w:sz w:val="24"/>
          <w:szCs w:val="24"/>
        </w:rPr>
        <w:t>. Human Kinetics.</w:t>
      </w:r>
    </w:p>
    <w:p w14:paraId="7646157F" w14:textId="77777777" w:rsidR="00835107" w:rsidRPr="00835107" w:rsidRDefault="00835107" w:rsidP="00835107">
      <w:pPr>
        <w:pStyle w:val="ListParagraph"/>
        <w:numPr>
          <w:ilvl w:val="0"/>
          <w:numId w:val="6"/>
        </w:numPr>
        <w:jc w:val="both"/>
        <w:rPr>
          <w:rFonts w:asciiTheme="majorBidi" w:hAnsiTheme="majorBidi" w:cstheme="majorBidi"/>
          <w:sz w:val="24"/>
          <w:szCs w:val="24"/>
        </w:rPr>
      </w:pPr>
      <w:r w:rsidRPr="00835107">
        <w:rPr>
          <w:rFonts w:asciiTheme="majorBidi" w:hAnsiTheme="majorBidi" w:cstheme="majorBidi"/>
          <w:sz w:val="24"/>
          <w:szCs w:val="24"/>
        </w:rPr>
        <w:t xml:space="preserve">Standage, M., Duda, J. L., &amp; Ntoumanis, N. (2003). Motivation in physical education. </w:t>
      </w:r>
      <w:r w:rsidRPr="00835107">
        <w:rPr>
          <w:rFonts w:asciiTheme="majorBidi" w:hAnsiTheme="majorBidi" w:cstheme="majorBidi"/>
          <w:i/>
          <w:iCs/>
          <w:sz w:val="24"/>
          <w:szCs w:val="24"/>
        </w:rPr>
        <w:t>Journal of Educational Psychology, 95</w:t>
      </w:r>
      <w:r w:rsidRPr="00835107">
        <w:rPr>
          <w:rFonts w:asciiTheme="majorBidi" w:hAnsiTheme="majorBidi" w:cstheme="majorBidi"/>
          <w:sz w:val="24"/>
          <w:szCs w:val="24"/>
        </w:rPr>
        <w:t xml:space="preserve">(1), 97–110. </w:t>
      </w:r>
      <w:hyperlink r:id="rId55" w:tgtFrame="_new" w:history="1">
        <w:r w:rsidRPr="00835107">
          <w:rPr>
            <w:rStyle w:val="Hyperlink"/>
            <w:rFonts w:asciiTheme="majorBidi" w:hAnsiTheme="majorBidi" w:cstheme="majorBidi"/>
            <w:sz w:val="24"/>
            <w:szCs w:val="24"/>
          </w:rPr>
          <w:t>https://doi.org/10.1037/0022-0663.95.1.97</w:t>
        </w:r>
      </w:hyperlink>
    </w:p>
    <w:p w14:paraId="79B3A717" w14:textId="77777777" w:rsidR="00835107" w:rsidRPr="00835107" w:rsidRDefault="00835107" w:rsidP="00835107">
      <w:pPr>
        <w:pStyle w:val="ListParagraph"/>
        <w:numPr>
          <w:ilvl w:val="0"/>
          <w:numId w:val="6"/>
        </w:numPr>
        <w:jc w:val="both"/>
        <w:rPr>
          <w:rFonts w:asciiTheme="majorBidi" w:hAnsiTheme="majorBidi" w:cstheme="majorBidi"/>
          <w:sz w:val="24"/>
          <w:szCs w:val="24"/>
        </w:rPr>
      </w:pPr>
      <w:r w:rsidRPr="00835107">
        <w:rPr>
          <w:rFonts w:asciiTheme="majorBidi" w:hAnsiTheme="majorBidi" w:cstheme="majorBidi"/>
          <w:sz w:val="24"/>
          <w:szCs w:val="24"/>
        </w:rPr>
        <w:t xml:space="preserve">Stubbe, J. H., Boomsma, D. I., Vink, J. M., Cornes, B. K., et al. (2006). Genetic influences on exercise participation. </w:t>
      </w:r>
      <w:proofErr w:type="spellStart"/>
      <w:r w:rsidRPr="00835107">
        <w:rPr>
          <w:rFonts w:asciiTheme="majorBidi" w:hAnsiTheme="majorBidi" w:cstheme="majorBidi"/>
          <w:i/>
          <w:iCs/>
          <w:sz w:val="24"/>
          <w:szCs w:val="24"/>
        </w:rPr>
        <w:t>PLoS</w:t>
      </w:r>
      <w:proofErr w:type="spellEnd"/>
      <w:r w:rsidRPr="00835107">
        <w:rPr>
          <w:rFonts w:asciiTheme="majorBidi" w:hAnsiTheme="majorBidi" w:cstheme="majorBidi"/>
          <w:i/>
          <w:iCs/>
          <w:sz w:val="24"/>
          <w:szCs w:val="24"/>
        </w:rPr>
        <w:t xml:space="preserve"> ONE, 1</w:t>
      </w:r>
      <w:r w:rsidRPr="00835107">
        <w:rPr>
          <w:rFonts w:asciiTheme="majorBidi" w:hAnsiTheme="majorBidi" w:cstheme="majorBidi"/>
          <w:sz w:val="24"/>
          <w:szCs w:val="24"/>
        </w:rPr>
        <w:t xml:space="preserve">(1), e22. </w:t>
      </w:r>
      <w:hyperlink r:id="rId56" w:tgtFrame="_new" w:history="1">
        <w:r w:rsidRPr="00835107">
          <w:rPr>
            <w:rStyle w:val="Hyperlink"/>
            <w:rFonts w:asciiTheme="majorBidi" w:hAnsiTheme="majorBidi" w:cstheme="majorBidi"/>
            <w:sz w:val="24"/>
            <w:szCs w:val="24"/>
          </w:rPr>
          <w:t>https://doi.org/10.1371/journal.pone.0000022</w:t>
        </w:r>
      </w:hyperlink>
    </w:p>
    <w:p w14:paraId="7C1E043B" w14:textId="77777777" w:rsidR="00835107" w:rsidRPr="00835107" w:rsidRDefault="00835107" w:rsidP="00835107">
      <w:pPr>
        <w:pStyle w:val="ListParagraph"/>
        <w:numPr>
          <w:ilvl w:val="0"/>
          <w:numId w:val="6"/>
        </w:numPr>
        <w:jc w:val="both"/>
        <w:rPr>
          <w:rFonts w:asciiTheme="majorBidi" w:hAnsiTheme="majorBidi" w:cstheme="majorBidi"/>
          <w:sz w:val="24"/>
          <w:szCs w:val="24"/>
        </w:rPr>
      </w:pPr>
      <w:r w:rsidRPr="00835107">
        <w:rPr>
          <w:rFonts w:asciiTheme="majorBidi" w:hAnsiTheme="majorBidi" w:cstheme="majorBidi"/>
          <w:sz w:val="24"/>
          <w:szCs w:val="24"/>
        </w:rPr>
        <w:t xml:space="preserve">Teixeira, P. J., </w:t>
      </w:r>
      <w:proofErr w:type="spellStart"/>
      <w:r w:rsidRPr="00835107">
        <w:rPr>
          <w:rFonts w:asciiTheme="majorBidi" w:hAnsiTheme="majorBidi" w:cstheme="majorBidi"/>
          <w:sz w:val="24"/>
          <w:szCs w:val="24"/>
        </w:rPr>
        <w:t>Carraca</w:t>
      </w:r>
      <w:proofErr w:type="spellEnd"/>
      <w:r w:rsidRPr="00835107">
        <w:rPr>
          <w:rFonts w:asciiTheme="majorBidi" w:hAnsiTheme="majorBidi" w:cstheme="majorBidi"/>
          <w:sz w:val="24"/>
          <w:szCs w:val="24"/>
        </w:rPr>
        <w:t xml:space="preserve">, E. V., Markland, D., Silva, M. N., &amp; Ryan, R. M. (2012). Exercise and self-determination theory. </w:t>
      </w:r>
      <w:r w:rsidRPr="00835107">
        <w:rPr>
          <w:rFonts w:asciiTheme="majorBidi" w:hAnsiTheme="majorBidi" w:cstheme="majorBidi"/>
          <w:i/>
          <w:iCs/>
          <w:sz w:val="24"/>
          <w:szCs w:val="24"/>
        </w:rPr>
        <w:t xml:space="preserve">International Journal of </w:t>
      </w:r>
      <w:proofErr w:type="spellStart"/>
      <w:r w:rsidRPr="00835107">
        <w:rPr>
          <w:rFonts w:asciiTheme="majorBidi" w:hAnsiTheme="majorBidi" w:cstheme="majorBidi"/>
          <w:i/>
          <w:iCs/>
          <w:sz w:val="24"/>
          <w:szCs w:val="24"/>
        </w:rPr>
        <w:t>Behavioral</w:t>
      </w:r>
      <w:proofErr w:type="spellEnd"/>
      <w:r w:rsidRPr="00835107">
        <w:rPr>
          <w:rFonts w:asciiTheme="majorBidi" w:hAnsiTheme="majorBidi" w:cstheme="majorBidi"/>
          <w:i/>
          <w:iCs/>
          <w:sz w:val="24"/>
          <w:szCs w:val="24"/>
        </w:rPr>
        <w:t xml:space="preserve"> Nutrition and Physical Activity, 9</w:t>
      </w:r>
      <w:r w:rsidRPr="00835107">
        <w:rPr>
          <w:rFonts w:asciiTheme="majorBidi" w:hAnsiTheme="majorBidi" w:cstheme="majorBidi"/>
          <w:sz w:val="24"/>
          <w:szCs w:val="24"/>
        </w:rPr>
        <w:t xml:space="preserve">, 78. </w:t>
      </w:r>
      <w:hyperlink r:id="rId57" w:tgtFrame="_new" w:history="1">
        <w:r w:rsidRPr="00835107">
          <w:rPr>
            <w:rStyle w:val="Hyperlink"/>
            <w:rFonts w:asciiTheme="majorBidi" w:hAnsiTheme="majorBidi" w:cstheme="majorBidi"/>
            <w:sz w:val="24"/>
            <w:szCs w:val="24"/>
          </w:rPr>
          <w:t>https://doi.org/10.1186/1479-5868-9-78</w:t>
        </w:r>
      </w:hyperlink>
    </w:p>
    <w:p w14:paraId="26953469" w14:textId="77777777" w:rsidR="00835107" w:rsidRPr="00835107" w:rsidRDefault="00835107" w:rsidP="00835107">
      <w:pPr>
        <w:pStyle w:val="ListParagraph"/>
        <w:numPr>
          <w:ilvl w:val="0"/>
          <w:numId w:val="6"/>
        </w:numPr>
        <w:jc w:val="both"/>
        <w:rPr>
          <w:rFonts w:asciiTheme="majorBidi" w:hAnsiTheme="majorBidi" w:cstheme="majorBidi"/>
          <w:sz w:val="24"/>
          <w:szCs w:val="24"/>
        </w:rPr>
      </w:pPr>
      <w:r w:rsidRPr="00835107">
        <w:rPr>
          <w:rFonts w:asciiTheme="majorBidi" w:hAnsiTheme="majorBidi" w:cstheme="majorBidi"/>
          <w:sz w:val="24"/>
          <w:szCs w:val="24"/>
        </w:rPr>
        <w:t xml:space="preserve">White, R. L., Bennie, A., Vasconcellos, D., Cinelli, R., Hilland, T., Owen, K. B., &amp; Lonsdale, C. (2021). Self-determination theory in physical education. </w:t>
      </w:r>
      <w:r w:rsidRPr="00835107">
        <w:rPr>
          <w:rFonts w:asciiTheme="majorBidi" w:hAnsiTheme="majorBidi" w:cstheme="majorBidi"/>
          <w:i/>
          <w:iCs/>
          <w:sz w:val="24"/>
          <w:szCs w:val="24"/>
        </w:rPr>
        <w:t>Teaching and Teacher Education, 99</w:t>
      </w:r>
      <w:r w:rsidRPr="00835107">
        <w:rPr>
          <w:rFonts w:asciiTheme="majorBidi" w:hAnsiTheme="majorBidi" w:cstheme="majorBidi"/>
          <w:sz w:val="24"/>
          <w:szCs w:val="24"/>
        </w:rPr>
        <w:t xml:space="preserve">, 103247. </w:t>
      </w:r>
      <w:hyperlink r:id="rId58" w:tgtFrame="_new" w:history="1">
        <w:r w:rsidRPr="00835107">
          <w:rPr>
            <w:rStyle w:val="Hyperlink"/>
            <w:rFonts w:asciiTheme="majorBidi" w:hAnsiTheme="majorBidi" w:cstheme="majorBidi"/>
            <w:sz w:val="24"/>
            <w:szCs w:val="24"/>
          </w:rPr>
          <w:t>https://doi.org/10.1016/j.tate.2020.103247</w:t>
        </w:r>
      </w:hyperlink>
    </w:p>
    <w:p w14:paraId="4508660D" w14:textId="77777777" w:rsidR="00835107" w:rsidRPr="00835107" w:rsidRDefault="00835107" w:rsidP="00835107">
      <w:pPr>
        <w:pStyle w:val="ListParagraph"/>
        <w:numPr>
          <w:ilvl w:val="0"/>
          <w:numId w:val="6"/>
        </w:numPr>
        <w:jc w:val="both"/>
        <w:rPr>
          <w:rFonts w:asciiTheme="majorBidi" w:hAnsiTheme="majorBidi" w:cstheme="majorBidi"/>
          <w:sz w:val="24"/>
          <w:szCs w:val="24"/>
        </w:rPr>
      </w:pPr>
      <w:r w:rsidRPr="00835107">
        <w:rPr>
          <w:rFonts w:asciiTheme="majorBidi" w:hAnsiTheme="majorBidi" w:cstheme="majorBidi"/>
          <w:sz w:val="24"/>
          <w:szCs w:val="24"/>
        </w:rPr>
        <w:t xml:space="preserve">Wilson, S., Haroian, K., Iacono, W. G., Krueger, R. F., Lee, J. J., Luciana, M., Malone, S. M., McGue, M., Roisman, G. I., &amp; Vrieze, S. (2019). Minnesota </w:t>
      </w:r>
      <w:proofErr w:type="spellStart"/>
      <w:r w:rsidRPr="00835107">
        <w:rPr>
          <w:rFonts w:asciiTheme="majorBidi" w:hAnsiTheme="majorBidi" w:cstheme="majorBidi"/>
          <w:sz w:val="24"/>
          <w:szCs w:val="24"/>
        </w:rPr>
        <w:t>Center</w:t>
      </w:r>
      <w:proofErr w:type="spellEnd"/>
      <w:r w:rsidRPr="00835107">
        <w:rPr>
          <w:rFonts w:asciiTheme="majorBidi" w:hAnsiTheme="majorBidi" w:cstheme="majorBidi"/>
          <w:sz w:val="24"/>
          <w:szCs w:val="24"/>
        </w:rPr>
        <w:t xml:space="preserve"> for Twin and Family Research. </w:t>
      </w:r>
      <w:r w:rsidRPr="00835107">
        <w:rPr>
          <w:rFonts w:asciiTheme="majorBidi" w:hAnsiTheme="majorBidi" w:cstheme="majorBidi"/>
          <w:i/>
          <w:iCs/>
          <w:sz w:val="24"/>
          <w:szCs w:val="24"/>
        </w:rPr>
        <w:t>Twin Research and Human Genetics, 22</w:t>
      </w:r>
      <w:r w:rsidRPr="00835107">
        <w:rPr>
          <w:rFonts w:asciiTheme="majorBidi" w:hAnsiTheme="majorBidi" w:cstheme="majorBidi"/>
          <w:sz w:val="24"/>
          <w:szCs w:val="24"/>
        </w:rPr>
        <w:t xml:space="preserve">(6), 746–752. </w:t>
      </w:r>
      <w:hyperlink r:id="rId59" w:tgtFrame="_new" w:history="1">
        <w:r w:rsidRPr="00835107">
          <w:rPr>
            <w:rStyle w:val="Hyperlink"/>
            <w:rFonts w:asciiTheme="majorBidi" w:hAnsiTheme="majorBidi" w:cstheme="majorBidi"/>
            <w:sz w:val="24"/>
            <w:szCs w:val="24"/>
          </w:rPr>
          <w:t>https://doi.org/10.1017/thg.2019.107</w:t>
        </w:r>
      </w:hyperlink>
    </w:p>
    <w:p w14:paraId="6E3FEC9E" w14:textId="77777777" w:rsidR="00835107" w:rsidRPr="00835107" w:rsidRDefault="00835107" w:rsidP="00835107">
      <w:pPr>
        <w:pStyle w:val="ListParagraph"/>
        <w:numPr>
          <w:ilvl w:val="0"/>
          <w:numId w:val="6"/>
        </w:numPr>
        <w:jc w:val="both"/>
        <w:rPr>
          <w:rFonts w:asciiTheme="majorBidi" w:hAnsiTheme="majorBidi" w:cstheme="majorBidi"/>
          <w:sz w:val="24"/>
          <w:szCs w:val="24"/>
        </w:rPr>
      </w:pPr>
      <w:r w:rsidRPr="00835107">
        <w:rPr>
          <w:rFonts w:asciiTheme="majorBidi" w:hAnsiTheme="majorBidi" w:cstheme="majorBidi"/>
          <w:sz w:val="24"/>
          <w:szCs w:val="24"/>
        </w:rPr>
        <w:t xml:space="preserve">World Health Organization. (2019). New WHO-led study on adolescent physical activity. </w:t>
      </w:r>
      <w:hyperlink r:id="rId60" w:tgtFrame="_new" w:history="1">
        <w:r w:rsidRPr="00835107">
          <w:rPr>
            <w:rStyle w:val="Hyperlink"/>
            <w:rFonts w:asciiTheme="majorBidi" w:hAnsiTheme="majorBidi" w:cstheme="majorBidi"/>
            <w:sz w:val="24"/>
            <w:szCs w:val="24"/>
          </w:rPr>
          <w:t>https://www.who.int/news/item/22-11-2019-new-who-led-study-says-majority-of-adolescents-worldwide-are-not-sufficiently-physically-active-putting-their-current-and-future-health-at-risk</w:t>
        </w:r>
      </w:hyperlink>
    </w:p>
    <w:p w14:paraId="256558D2" w14:textId="77777777" w:rsidR="00835107" w:rsidRPr="00835107" w:rsidRDefault="00835107" w:rsidP="00835107">
      <w:pPr>
        <w:pStyle w:val="ListParagraph"/>
        <w:numPr>
          <w:ilvl w:val="0"/>
          <w:numId w:val="6"/>
        </w:numPr>
        <w:jc w:val="both"/>
        <w:rPr>
          <w:rFonts w:asciiTheme="majorBidi" w:hAnsiTheme="majorBidi" w:cstheme="majorBidi"/>
          <w:sz w:val="24"/>
          <w:szCs w:val="24"/>
        </w:rPr>
      </w:pPr>
      <w:r w:rsidRPr="00835107">
        <w:rPr>
          <w:rFonts w:asciiTheme="majorBidi" w:hAnsiTheme="majorBidi" w:cstheme="majorBidi"/>
          <w:sz w:val="24"/>
          <w:szCs w:val="24"/>
        </w:rPr>
        <w:t xml:space="preserve">World Health Organization. (2020). </w:t>
      </w:r>
      <w:r w:rsidRPr="00835107">
        <w:rPr>
          <w:rFonts w:asciiTheme="majorBidi" w:hAnsiTheme="majorBidi" w:cstheme="majorBidi"/>
          <w:i/>
          <w:iCs/>
          <w:sz w:val="24"/>
          <w:szCs w:val="24"/>
        </w:rPr>
        <w:t>Guidelines on physical activity and sedentary behaviour</w:t>
      </w:r>
      <w:r w:rsidRPr="00835107">
        <w:rPr>
          <w:rFonts w:asciiTheme="majorBidi" w:hAnsiTheme="majorBidi" w:cstheme="majorBidi"/>
          <w:sz w:val="24"/>
          <w:szCs w:val="24"/>
        </w:rPr>
        <w:t xml:space="preserve">. </w:t>
      </w:r>
      <w:hyperlink r:id="rId61" w:tgtFrame="_new" w:history="1">
        <w:r w:rsidRPr="00835107">
          <w:rPr>
            <w:rStyle w:val="Hyperlink"/>
            <w:rFonts w:asciiTheme="majorBidi" w:hAnsiTheme="majorBidi" w:cstheme="majorBidi"/>
            <w:sz w:val="24"/>
            <w:szCs w:val="24"/>
          </w:rPr>
          <w:t>https://www.who.int/publications/i/item/9789240015128</w:t>
        </w:r>
      </w:hyperlink>
    </w:p>
    <w:p w14:paraId="3C0D27A9" w14:textId="77777777" w:rsidR="00835107" w:rsidRPr="00835107" w:rsidRDefault="00835107" w:rsidP="00835107">
      <w:pPr>
        <w:pStyle w:val="ListParagraph"/>
        <w:numPr>
          <w:ilvl w:val="0"/>
          <w:numId w:val="6"/>
        </w:numPr>
        <w:jc w:val="both"/>
        <w:rPr>
          <w:rFonts w:asciiTheme="majorBidi" w:hAnsiTheme="majorBidi" w:cstheme="majorBidi"/>
          <w:sz w:val="24"/>
          <w:szCs w:val="24"/>
        </w:rPr>
      </w:pPr>
      <w:r w:rsidRPr="00835107">
        <w:rPr>
          <w:rFonts w:asciiTheme="majorBidi" w:hAnsiTheme="majorBidi" w:cstheme="majorBidi"/>
          <w:sz w:val="24"/>
          <w:szCs w:val="24"/>
        </w:rPr>
        <w:t xml:space="preserve">World Health Organization. (2024). Physical activity. </w:t>
      </w:r>
      <w:hyperlink r:id="rId62" w:tgtFrame="_new" w:history="1">
        <w:r w:rsidRPr="00835107">
          <w:rPr>
            <w:rStyle w:val="Hyperlink"/>
            <w:rFonts w:asciiTheme="majorBidi" w:hAnsiTheme="majorBidi" w:cstheme="majorBidi"/>
            <w:sz w:val="24"/>
            <w:szCs w:val="24"/>
          </w:rPr>
          <w:t>https://www.who.int/news-room/fact-sheets/detail/physical-activity</w:t>
        </w:r>
      </w:hyperlink>
    </w:p>
    <w:p w14:paraId="69074B49" w14:textId="36638AC7" w:rsidR="007B52F0" w:rsidRPr="00056B82" w:rsidRDefault="007B52F0" w:rsidP="00056B82">
      <w:pPr>
        <w:jc w:val="both"/>
        <w:rPr>
          <w:rFonts w:asciiTheme="majorBidi" w:hAnsiTheme="majorBidi" w:cstheme="majorBidi"/>
          <w:sz w:val="24"/>
          <w:szCs w:val="24"/>
          <w:lang w:val="en-GB"/>
        </w:rPr>
      </w:pPr>
    </w:p>
    <w:sectPr w:rsidR="007B52F0" w:rsidRPr="00056B82" w:rsidSect="00E3447C">
      <w:headerReference w:type="even" r:id="rId63"/>
      <w:headerReference w:type="default" r:id="rId64"/>
      <w:footerReference w:type="even" r:id="rId65"/>
      <w:footerReference w:type="default" r:id="rId66"/>
      <w:headerReference w:type="first" r:id="rId67"/>
      <w:footerReference w:type="first" r:id="rId68"/>
      <w:pgSz w:w="11907" w:h="16840" w:code="9"/>
      <w:pgMar w:top="1582" w:right="1412" w:bottom="1412" w:left="1582" w:header="1140" w:footer="204" w:gutter="0"/>
      <w:pgNumType w:start="63"/>
      <w:cols w:space="720"/>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69E4F" w14:textId="77777777" w:rsidR="00252391" w:rsidRDefault="00252391">
      <w:r>
        <w:separator/>
      </w:r>
    </w:p>
  </w:endnote>
  <w:endnote w:type="continuationSeparator" w:id="0">
    <w:p w14:paraId="4504367E" w14:textId="77777777" w:rsidR="00252391" w:rsidRDefault="00252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NimbusRomNo9L-Medi">
    <w:altName w:val="Cambria"/>
    <w:panose1 w:val="00000000000000000000"/>
    <w:charset w:val="00"/>
    <w:family w:val="roman"/>
    <w:notTrueType/>
    <w:pitch w:val="default"/>
  </w:font>
  <w:font w:name="NimbusRomNo9L-Regu">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Cascadia Mono SemiBold">
    <w:panose1 w:val="020B0609020000020004"/>
    <w:charset w:val="00"/>
    <w:family w:val="modern"/>
    <w:pitch w:val="fixed"/>
    <w:sig w:usb0="A1002AFF" w:usb1="C200F9FB" w:usb2="0004002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62BC2" w14:textId="6EE77C02" w:rsidR="00097958" w:rsidRPr="003D5B84" w:rsidRDefault="00097958" w:rsidP="00C07BEF">
    <w:pPr>
      <w:pStyle w:val="Header"/>
      <w:tabs>
        <w:tab w:val="clear" w:pos="4320"/>
        <w:tab w:val="clear" w:pos="8640"/>
        <w:tab w:val="left" w:pos="2992"/>
      </w:tabs>
      <w:spacing w:before="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55D22" w14:textId="6719B1EF" w:rsidR="00247217" w:rsidRPr="00F911B5" w:rsidRDefault="004B18D3" w:rsidP="00F911B5">
    <w:pPr>
      <w:pStyle w:val="Footer"/>
      <w:jc w:val="center"/>
      <w:rPr>
        <w:b/>
        <w:bCs/>
      </w:rPr>
    </w:pPr>
    <w:r w:rsidRPr="00F911B5">
      <w:rPr>
        <w:rFonts w:ascii="Segoe UI Emoji" w:hAnsi="Segoe UI Emoji" w:cs="Segoe UI Emoji"/>
      </w:rPr>
      <w:t>🌐</w:t>
    </w:r>
    <w:r w:rsidRPr="00F911B5">
      <w:rPr>
        <w:rFonts w:asciiTheme="majorBidi" w:hAnsiTheme="majorBidi" w:cstheme="majorBidi"/>
      </w:rPr>
      <w:t xml:space="preserve"> </w:t>
    </w:r>
    <w:hyperlink r:id="rId1" w:history="1">
      <w:r w:rsidRPr="00F911B5">
        <w:rPr>
          <w:rStyle w:val="Hyperlink"/>
          <w:rFonts w:asciiTheme="majorBidi" w:hAnsiTheme="majorBidi" w:cstheme="majorBidi"/>
        </w:rPr>
        <w:t>https://gjses.org</w:t>
      </w:r>
    </w:hyperlink>
    <w:r w:rsidRPr="00F911B5">
      <w:rPr>
        <w:rFonts w:asciiTheme="majorBidi" w:hAnsiTheme="majorBidi" w:cstheme="majorBidi"/>
        <w:b/>
        <w:bCs/>
      </w:rPr>
      <w:t xml:space="preserve">          </w:t>
    </w:r>
    <w:r w:rsidR="002E0A72" w:rsidRPr="00F911B5">
      <w:rPr>
        <w:rFonts w:asciiTheme="majorBidi" w:hAnsiTheme="majorBidi" w:cstheme="majorBidi"/>
        <w:b/>
        <w:bCs/>
        <w:color w:val="0070C0"/>
      </w:rPr>
      <w:t>GJSES</w:t>
    </w:r>
    <w:r w:rsidRPr="00F911B5">
      <w:rPr>
        <w:rFonts w:asciiTheme="majorBidi" w:hAnsiTheme="majorBidi" w:cstheme="majorBidi"/>
        <w:b/>
        <w:bCs/>
        <w:color w:val="0070C0"/>
      </w:rPr>
      <w:t xml:space="preserve">    </w:t>
    </w:r>
    <w:r w:rsidR="00247217" w:rsidRPr="00F911B5">
      <w:rPr>
        <w:b/>
        <w:bCs/>
      </w:rPr>
      <w:t xml:space="preserve">Volume: </w:t>
    </w:r>
    <w:r w:rsidR="00C04DE0">
      <w:rPr>
        <w:b/>
        <w:bCs/>
      </w:rPr>
      <w:t>2</w:t>
    </w:r>
    <w:r w:rsidR="00247217" w:rsidRPr="00F911B5">
      <w:rPr>
        <w:b/>
        <w:bCs/>
      </w:rPr>
      <w:t> </w:t>
    </w:r>
    <w:r w:rsidR="00247217" w:rsidRPr="00F911B5">
      <w:rPr>
        <w:b/>
        <w:bCs/>
      </w:rPr>
      <w:t>|</w:t>
    </w:r>
    <w:r w:rsidR="00247217" w:rsidRPr="00F911B5">
      <w:rPr>
        <w:b/>
        <w:bCs/>
      </w:rPr>
      <w:t> </w:t>
    </w:r>
    <w:r w:rsidR="00070092" w:rsidRPr="00F911B5">
      <w:rPr>
        <w:b/>
        <w:bCs/>
      </w:rPr>
      <w:t>Number</w:t>
    </w:r>
    <w:r w:rsidR="00247217" w:rsidRPr="00F911B5">
      <w:rPr>
        <w:b/>
        <w:bCs/>
      </w:rPr>
      <w:t xml:space="preserve">: </w:t>
    </w:r>
    <w:r w:rsidR="00C04DE0">
      <w:rPr>
        <w:b/>
        <w:bCs/>
      </w:rPr>
      <w:t>1</w:t>
    </w:r>
    <w:r w:rsidR="00247217" w:rsidRPr="00F911B5">
      <w:rPr>
        <w:b/>
        <w:bCs/>
      </w:rPr>
      <w:t> </w:t>
    </w:r>
    <w:r w:rsidR="00247217" w:rsidRPr="00F911B5">
      <w:rPr>
        <w:b/>
        <w:bCs/>
      </w:rPr>
      <w:t>|</w:t>
    </w:r>
    <w:r w:rsidR="00247217" w:rsidRPr="00F911B5">
      <w:rPr>
        <w:b/>
        <w:bCs/>
      </w:rPr>
      <w:t> </w:t>
    </w:r>
    <w:r w:rsidR="00F911B5" w:rsidRPr="00F911B5">
      <w:rPr>
        <w:b/>
        <w:bCs/>
      </w:rPr>
      <w:t>3</w:t>
    </w:r>
    <w:r w:rsidR="00516AC7">
      <w:rPr>
        <w:b/>
        <w:bCs/>
      </w:rPr>
      <w:t>1</w:t>
    </w:r>
    <w:r w:rsidR="00F911B5" w:rsidRPr="00F911B5">
      <w:rPr>
        <w:b/>
        <w:bCs/>
      </w:rPr>
      <w:t xml:space="preserve"> </w:t>
    </w:r>
    <w:r w:rsidR="00C04DE0">
      <w:rPr>
        <w:b/>
        <w:bCs/>
      </w:rPr>
      <w:t>March</w:t>
    </w:r>
    <w:r w:rsidR="00247217" w:rsidRPr="00F911B5">
      <w:rPr>
        <w:b/>
        <w:bCs/>
      </w:rPr>
      <w:t>, 202</w:t>
    </w:r>
    <w:r w:rsidR="00C04DE0">
      <w:rPr>
        <w:b/>
        <w:bCs/>
      </w:rPr>
      <w:t>6</w:t>
    </w:r>
    <w:r w:rsidR="00247217" w:rsidRPr="00F911B5">
      <w:rPr>
        <w:b/>
        <w:bCs/>
      </w:rPr>
      <w:t xml:space="preserve">    </w:t>
    </w:r>
    <w:r w:rsidR="00516AC7">
      <w:rPr>
        <w:b/>
        <w:bCs/>
      </w:rPr>
      <w:t xml:space="preserve"> </w:t>
    </w:r>
    <w:r w:rsidR="00247217" w:rsidRPr="00F911B5">
      <w:rPr>
        <w:b/>
        <w:bCs/>
      </w:rPr>
      <w:t xml:space="preserve">  </w:t>
    </w:r>
    <w:r w:rsidR="00516AC7">
      <w:rPr>
        <w:b/>
        <w:bCs/>
      </w:rPr>
      <w:t xml:space="preserve">                   </w:t>
    </w:r>
    <w:r w:rsidR="00247217" w:rsidRPr="00F911B5">
      <w:rPr>
        <w:b/>
        <w:bCs/>
      </w:rPr>
      <w:t xml:space="preserve"> </w:t>
    </w:r>
    <w:sdt>
      <w:sdtPr>
        <w:rPr>
          <w:b/>
          <w:bCs/>
        </w:rPr>
        <w:id w:val="1170219022"/>
        <w:docPartObj>
          <w:docPartGallery w:val="Page Numbers (Bottom of Page)"/>
          <w:docPartUnique/>
        </w:docPartObj>
      </w:sdtPr>
      <w:sdtEndPr>
        <w:rPr>
          <w:noProof/>
        </w:rPr>
      </w:sdtEndPr>
      <w:sdtContent>
        <w:r w:rsidR="00247217" w:rsidRPr="00F911B5">
          <w:rPr>
            <w:b/>
            <w:bCs/>
          </w:rPr>
          <w:fldChar w:fldCharType="begin"/>
        </w:r>
        <w:r w:rsidR="00247217" w:rsidRPr="00F911B5">
          <w:rPr>
            <w:b/>
            <w:bCs/>
          </w:rPr>
          <w:instrText xml:space="preserve"> PAGE   \* MERGEFORMAT </w:instrText>
        </w:r>
        <w:r w:rsidR="00247217" w:rsidRPr="00F911B5">
          <w:rPr>
            <w:b/>
            <w:bCs/>
          </w:rPr>
          <w:fldChar w:fldCharType="separate"/>
        </w:r>
        <w:r w:rsidR="00247217" w:rsidRPr="00F911B5">
          <w:rPr>
            <w:b/>
            <w:bCs/>
            <w:noProof/>
          </w:rPr>
          <w:t>2</w:t>
        </w:r>
        <w:r w:rsidR="00247217" w:rsidRPr="00F911B5">
          <w:rPr>
            <w:b/>
            <w:bCs/>
            <w:noProof/>
          </w:rPr>
          <w:fldChar w:fldCharType="end"/>
        </w:r>
      </w:sdtContent>
    </w:sdt>
  </w:p>
  <w:p w14:paraId="651A3C76" w14:textId="77777777" w:rsidR="000665D4" w:rsidRDefault="000665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1826B" w14:textId="07AE599E" w:rsidR="00904784" w:rsidRPr="00247217" w:rsidRDefault="004B18D3" w:rsidP="00206EF6">
    <w:pPr>
      <w:pStyle w:val="Footer"/>
      <w:rPr>
        <w:b/>
        <w:bCs/>
      </w:rPr>
    </w:pPr>
    <w:r>
      <w:rPr>
        <w:b/>
        <w:bCs/>
      </w:rPr>
      <w:t xml:space="preserve">  </w:t>
    </w:r>
    <w:r w:rsidRPr="004B18D3">
      <w:rPr>
        <w:rFonts w:ascii="Segoe UI Emoji" w:hAnsi="Segoe UI Emoji" w:cs="Segoe UI Emoji"/>
        <w:sz w:val="24"/>
        <w:szCs w:val="24"/>
      </w:rPr>
      <w:t>🌐</w:t>
    </w:r>
    <w:r w:rsidRPr="004B18D3">
      <w:rPr>
        <w:rFonts w:asciiTheme="majorBidi" w:hAnsiTheme="majorBidi" w:cstheme="majorBidi"/>
        <w:sz w:val="24"/>
        <w:szCs w:val="24"/>
      </w:rPr>
      <w:t xml:space="preserve"> </w:t>
    </w:r>
    <w:hyperlink r:id="rId1" w:history="1">
      <w:r w:rsidRPr="004B18D3">
        <w:rPr>
          <w:rStyle w:val="Hyperlink"/>
          <w:rFonts w:asciiTheme="majorBidi" w:hAnsiTheme="majorBidi" w:cstheme="majorBidi"/>
          <w:sz w:val="24"/>
          <w:szCs w:val="24"/>
        </w:rPr>
        <w:t>https://gjses.org</w:t>
      </w:r>
    </w:hyperlink>
    <w:r>
      <w:rPr>
        <w:rFonts w:asciiTheme="majorBidi" w:hAnsiTheme="majorBidi" w:cstheme="majorBidi"/>
        <w:sz w:val="24"/>
        <w:szCs w:val="24"/>
      </w:rPr>
      <w:t xml:space="preserve">                                  </w:t>
    </w:r>
    <w:r w:rsidR="00C62978" w:rsidRPr="002E0A72">
      <w:rPr>
        <w:rFonts w:asciiTheme="majorBidi" w:hAnsiTheme="majorBidi" w:cstheme="majorBidi"/>
        <w:b/>
        <w:bCs/>
        <w:color w:val="0070C0"/>
        <w:sz w:val="24"/>
        <w:szCs w:val="24"/>
      </w:rPr>
      <w:t xml:space="preserve">GJSES     </w:t>
    </w:r>
    <w:r>
      <w:rPr>
        <w:rFonts w:asciiTheme="majorBidi" w:hAnsiTheme="majorBidi" w:cstheme="majorBidi"/>
        <w:sz w:val="24"/>
        <w:szCs w:val="24"/>
      </w:rPr>
      <w:t xml:space="preserve">                                                         </w:t>
    </w:r>
    <w:sdt>
      <w:sdtPr>
        <w:rPr>
          <w:b/>
          <w:bCs/>
        </w:rPr>
        <w:id w:val="1743220353"/>
        <w:docPartObj>
          <w:docPartGallery w:val="Page Numbers (Bottom of Page)"/>
          <w:docPartUnique/>
        </w:docPartObj>
      </w:sdtPr>
      <w:sdtEndPr>
        <w:rPr>
          <w:noProof/>
        </w:rPr>
      </w:sdtEndPr>
      <w:sdtContent>
        <w:r w:rsidR="00904784" w:rsidRPr="00247217">
          <w:rPr>
            <w:b/>
            <w:bCs/>
          </w:rPr>
          <w:fldChar w:fldCharType="begin"/>
        </w:r>
        <w:r w:rsidR="00904784" w:rsidRPr="00247217">
          <w:rPr>
            <w:b/>
            <w:bCs/>
          </w:rPr>
          <w:instrText xml:space="preserve"> PAGE   \* MERGEFORMAT </w:instrText>
        </w:r>
        <w:r w:rsidR="00904784" w:rsidRPr="00247217">
          <w:rPr>
            <w:b/>
            <w:bCs/>
          </w:rPr>
          <w:fldChar w:fldCharType="separate"/>
        </w:r>
        <w:r w:rsidR="00904784" w:rsidRPr="00247217">
          <w:rPr>
            <w:b/>
            <w:bCs/>
            <w:noProof/>
          </w:rPr>
          <w:t>2</w:t>
        </w:r>
        <w:r w:rsidR="00904784" w:rsidRPr="00247217">
          <w:rPr>
            <w:b/>
            <w:bCs/>
            <w:noProof/>
          </w:rPr>
          <w:fldChar w:fldCharType="end"/>
        </w:r>
      </w:sdtContent>
    </w:sdt>
  </w:p>
  <w:p w14:paraId="29D1DD03" w14:textId="053659FC" w:rsidR="00097958" w:rsidRPr="003D5B84" w:rsidRDefault="00097958" w:rsidP="00453F49">
    <w:pPr>
      <w:pStyle w:val="Footer"/>
      <w:spacing w:before="240"/>
      <w:rPr>
        <w:i/>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751C5" w14:textId="77777777" w:rsidR="00252391" w:rsidRDefault="00252391">
      <w:r>
        <w:separator/>
      </w:r>
    </w:p>
  </w:footnote>
  <w:footnote w:type="continuationSeparator" w:id="0">
    <w:p w14:paraId="0EB23F01" w14:textId="77777777" w:rsidR="00252391" w:rsidRDefault="00252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50106" w14:textId="7CEC18FE" w:rsidR="00097958" w:rsidRPr="003D5B84" w:rsidRDefault="00050148" w:rsidP="00C07BEF">
    <w:pPr>
      <w:pStyle w:val="Header"/>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56704" behindDoc="0" locked="0" layoutInCell="1" allowOverlap="1" wp14:anchorId="36240665" wp14:editId="644F9C43">
              <wp:simplePos x="0" y="0"/>
              <wp:positionH relativeFrom="column">
                <wp:posOffset>-17780</wp:posOffset>
              </wp:positionH>
              <wp:positionV relativeFrom="paragraph">
                <wp:posOffset>180340</wp:posOffset>
              </wp:positionV>
              <wp:extent cx="5616000" cy="0"/>
              <wp:effectExtent l="0" t="0" r="0" b="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81F2F3" id="_x0000_t32" coordsize="21600,21600" o:spt="32" o:oned="t" path="m,l21600,21600e" filled="f">
              <v:path arrowok="t" fillok="f" o:connecttype="none"/>
              <o:lock v:ext="edit" shapetype="t"/>
            </v:shapetype>
            <v:shape id="AutoShape 7" o:spid="_x0000_s1026" type="#_x0000_t32" style="position:absolute;margin-left:-1.4pt;margin-top:14.2pt;width:442.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"/>
          </w:pict>
        </mc:Fallback>
      </mc:AlternateContent>
    </w:r>
    <w:r w:rsidR="00097958" w:rsidRPr="003D5B84">
      <w:tab/>
    </w:r>
    <w:r w:rsidR="003D5B84" w:rsidRPr="003D5B84">
      <w:tab/>
    </w:r>
    <w:r w:rsidR="00097958" w:rsidRPr="003D5B84">
      <w:t xml:space="preserve">       </w:t>
    </w:r>
    <w:r w:rsidR="00E5155C" w:rsidRPr="003D5B84">
      <w:t>ISSN</w:t>
    </w:r>
    <w:r w:rsidR="00DC341B">
      <w:t>:</w:t>
    </w:r>
    <w:r w:rsidR="00E5155C" w:rsidRPr="003D5B84">
      <w:t xml:space="preserve"> </w:t>
    </w:r>
    <w:r w:rsidR="00E7146A" w:rsidRPr="00E7146A">
      <w:t>3007-7508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1A5C5" w14:textId="1BD136A8" w:rsidR="00247217" w:rsidRDefault="00247217" w:rsidP="000B3895">
    <w:pPr>
      <w:pStyle w:val="Header"/>
      <w:tabs>
        <w:tab w:val="clear" w:pos="8640"/>
        <w:tab w:val="left" w:pos="0"/>
        <w:tab w:val="left" w:pos="7938"/>
      </w:tabs>
      <w:rPr>
        <w:rStyle w:val="Hyperlink"/>
        <w:sz w:val="16"/>
        <w:szCs w:val="16"/>
      </w:rPr>
    </w:pPr>
    <w:r w:rsidRPr="002A7A72">
      <w:rPr>
        <w:rFonts w:asciiTheme="majorBidi" w:hAnsiTheme="majorBidi" w:cstheme="majorBidi"/>
        <w:b/>
        <w:bCs/>
        <w:color w:val="227ACB"/>
        <w:sz w:val="16"/>
        <w:szCs w:val="16"/>
      </w:rPr>
      <w:t>The Global Journal of Sport and Exercise Science (</w:t>
    </w:r>
    <w:proofErr w:type="gramStart"/>
    <w:r w:rsidR="002E0A72" w:rsidRPr="002A7A72">
      <w:rPr>
        <w:rFonts w:asciiTheme="majorBidi" w:hAnsiTheme="majorBidi" w:cstheme="majorBidi"/>
        <w:b/>
        <w:bCs/>
        <w:color w:val="227ACB"/>
        <w:sz w:val="16"/>
        <w:szCs w:val="16"/>
      </w:rPr>
      <w:t>GJSES)</w:t>
    </w:r>
    <w:r w:rsidR="002A7A72" w:rsidRPr="002A7A72">
      <w:rPr>
        <w:rFonts w:asciiTheme="majorBidi" w:hAnsiTheme="majorBidi" w:cstheme="majorBidi"/>
        <w:b/>
        <w:bCs/>
        <w:color w:val="227ACB"/>
        <w:sz w:val="16"/>
        <w:szCs w:val="16"/>
      </w:rPr>
      <w:t xml:space="preserve"> </w:t>
    </w:r>
    <w:r w:rsidR="000B3895">
      <w:rPr>
        <w:rFonts w:asciiTheme="majorBidi" w:hAnsiTheme="majorBidi" w:cstheme="majorBidi"/>
        <w:b/>
        <w:bCs/>
        <w:color w:val="227ACB"/>
        <w:sz w:val="16"/>
        <w:szCs w:val="16"/>
      </w:rPr>
      <w:t xml:space="preserve">  </w:t>
    </w:r>
    <w:proofErr w:type="gramEnd"/>
    <w:r w:rsidR="000B3895">
      <w:rPr>
        <w:rFonts w:asciiTheme="majorBidi" w:hAnsiTheme="majorBidi" w:cstheme="majorBidi"/>
        <w:b/>
        <w:bCs/>
        <w:color w:val="227ACB"/>
        <w:sz w:val="16"/>
        <w:szCs w:val="16"/>
      </w:rPr>
      <w:t xml:space="preserve"> </w:t>
    </w:r>
    <w:r w:rsidR="002A7A72" w:rsidRPr="002A7A72">
      <w:rPr>
        <w:rFonts w:asciiTheme="majorBidi" w:hAnsiTheme="majorBidi" w:cstheme="majorBidi"/>
        <w:b/>
        <w:bCs/>
        <w:color w:val="227ACB"/>
        <w:sz w:val="16"/>
        <w:szCs w:val="16"/>
      </w:rPr>
      <w:t xml:space="preserve"> </w:t>
    </w:r>
    <w:r w:rsidRPr="002A7A72">
      <w:rPr>
        <w:rFonts w:asciiTheme="majorBidi" w:hAnsiTheme="majorBidi" w:cstheme="majorBidi"/>
        <w:b/>
        <w:bCs/>
        <w:sz w:val="16"/>
        <w:szCs w:val="16"/>
      </w:rPr>
      <w:t>ISSN</w:t>
    </w:r>
    <w:r w:rsidR="00516AC7">
      <w:rPr>
        <w:rFonts w:asciiTheme="majorBidi" w:hAnsiTheme="majorBidi" w:cstheme="majorBidi"/>
        <w:b/>
        <w:bCs/>
        <w:sz w:val="16"/>
        <w:szCs w:val="16"/>
      </w:rPr>
      <w:t xml:space="preserve"> (Print)</w:t>
    </w:r>
    <w:r w:rsidRPr="002A7A72">
      <w:rPr>
        <w:rFonts w:asciiTheme="majorBidi" w:hAnsiTheme="majorBidi" w:cstheme="majorBidi"/>
        <w:b/>
        <w:bCs/>
        <w:sz w:val="16"/>
        <w:szCs w:val="16"/>
      </w:rPr>
      <w:t>: 3080-0307</w:t>
    </w:r>
    <w:r w:rsidR="004B18D3" w:rsidRPr="002A7A72">
      <w:rPr>
        <w:rFonts w:asciiTheme="majorBidi" w:hAnsiTheme="majorBidi" w:cstheme="majorBidi"/>
        <w:b/>
        <w:bCs/>
        <w:sz w:val="16"/>
        <w:szCs w:val="16"/>
      </w:rPr>
      <w:t xml:space="preserve"> </w:t>
    </w:r>
    <w:r w:rsidR="000B3895">
      <w:rPr>
        <w:rFonts w:asciiTheme="majorBidi" w:hAnsiTheme="majorBidi" w:cstheme="majorBidi"/>
        <w:b/>
        <w:bCs/>
        <w:sz w:val="16"/>
        <w:szCs w:val="16"/>
      </w:rPr>
      <w:t xml:space="preserve">  </w:t>
    </w:r>
    <w:r w:rsidR="0040363F">
      <w:rPr>
        <w:rFonts w:asciiTheme="majorBidi" w:hAnsiTheme="majorBidi" w:cstheme="majorBidi"/>
        <w:b/>
        <w:bCs/>
        <w:sz w:val="16"/>
        <w:szCs w:val="16"/>
      </w:rPr>
      <w:t xml:space="preserve">  </w:t>
    </w:r>
    <w:r w:rsidR="000B3895">
      <w:rPr>
        <w:rFonts w:asciiTheme="majorBidi" w:hAnsiTheme="majorBidi" w:cstheme="majorBidi"/>
        <w:b/>
        <w:bCs/>
        <w:sz w:val="16"/>
        <w:szCs w:val="16"/>
      </w:rPr>
      <w:t xml:space="preserve"> </w:t>
    </w:r>
    <w:r w:rsidR="004B18D3" w:rsidRPr="002A7A72">
      <w:rPr>
        <w:rFonts w:asciiTheme="majorBidi" w:hAnsiTheme="majorBidi" w:cstheme="majorBidi"/>
        <w:b/>
        <w:bCs/>
        <w:sz w:val="16"/>
        <w:szCs w:val="16"/>
      </w:rPr>
      <w:t xml:space="preserve"> </w:t>
    </w:r>
    <w:r w:rsidR="002A7A72">
      <w:rPr>
        <w:rFonts w:asciiTheme="majorBidi" w:hAnsiTheme="majorBidi" w:cstheme="majorBidi"/>
        <w:b/>
        <w:bCs/>
        <w:sz w:val="16"/>
        <w:szCs w:val="16"/>
      </w:rPr>
      <w:t xml:space="preserve"> </w:t>
    </w:r>
    <w:r w:rsidR="004B18D3" w:rsidRPr="002A7A72">
      <w:rPr>
        <w:rFonts w:asciiTheme="majorBidi" w:hAnsiTheme="majorBidi" w:cstheme="majorBidi"/>
        <w:b/>
        <w:bCs/>
        <w:color w:val="227ACB"/>
        <w:sz w:val="16"/>
        <w:szCs w:val="16"/>
      </w:rPr>
      <w:t>DOI</w:t>
    </w:r>
    <w:r w:rsidR="000B3895">
      <w:rPr>
        <w:rFonts w:asciiTheme="majorBidi" w:hAnsiTheme="majorBidi" w:cstheme="majorBidi"/>
        <w:b/>
        <w:bCs/>
        <w:color w:val="227ACB"/>
        <w:sz w:val="16"/>
        <w:szCs w:val="16"/>
      </w:rPr>
      <w:t>:</w:t>
    </w:r>
    <w:r w:rsidR="004B18D3" w:rsidRPr="002A7A72">
      <w:rPr>
        <w:rFonts w:asciiTheme="majorBidi" w:hAnsiTheme="majorBidi" w:cstheme="majorBidi"/>
        <w:b/>
        <w:bCs/>
        <w:color w:val="227ACB"/>
        <w:sz w:val="16"/>
        <w:szCs w:val="16"/>
      </w:rPr>
      <w:t xml:space="preserve"> </w:t>
    </w:r>
    <w:hyperlink r:id="rId1" w:history="1">
      <w:r w:rsidR="00645B47" w:rsidRPr="00BD1915">
        <w:rPr>
          <w:rStyle w:val="Hyperlink"/>
          <w:rFonts w:asciiTheme="majorBidi" w:hAnsiTheme="majorBidi" w:cstheme="majorBidi"/>
          <w:b/>
          <w:bCs/>
          <w:sz w:val="16"/>
          <w:szCs w:val="16"/>
        </w:rPr>
        <w:t>https://doi.org/</w:t>
      </w:r>
      <w:r w:rsidR="00645B47" w:rsidRPr="00BD1915">
        <w:rPr>
          <w:rStyle w:val="Hyperlink"/>
          <w:sz w:val="16"/>
          <w:szCs w:val="16"/>
        </w:rPr>
        <w:t>10.63750/</w:t>
      </w:r>
      <w:r w:rsidR="009577B0" w:rsidRPr="009577B0">
        <w:rPr>
          <w:rStyle w:val="Hyperlink"/>
          <w:sz w:val="16"/>
          <w:szCs w:val="16"/>
        </w:rPr>
        <w:t>r8wc6y67</w:t>
      </w:r>
    </w:hyperlink>
  </w:p>
  <w:p w14:paraId="74309D49" w14:textId="3DE75BB1" w:rsidR="00516AC7" w:rsidRPr="00FA3C92" w:rsidRDefault="00516AC7" w:rsidP="00516AC7">
    <w:pPr>
      <w:pStyle w:val="Header"/>
      <w:tabs>
        <w:tab w:val="clear" w:pos="8640"/>
        <w:tab w:val="left" w:pos="0"/>
        <w:tab w:val="left" w:pos="7938"/>
      </w:tabs>
      <w:rPr>
        <w:rStyle w:val="Hyperlink"/>
      </w:rPr>
    </w:pPr>
    <w:r w:rsidRPr="00516AC7">
      <w:rPr>
        <w:rStyle w:val="Hyperlink"/>
        <w:sz w:val="16"/>
        <w:szCs w:val="16"/>
        <w:u w:val="none"/>
      </w:rPr>
      <w:t xml:space="preserve">                                                                                                          </w:t>
    </w:r>
    <w:r w:rsidRPr="002A7A72">
      <w:rPr>
        <w:rFonts w:asciiTheme="majorBidi" w:hAnsiTheme="majorBidi" w:cstheme="majorBidi"/>
        <w:b/>
        <w:bCs/>
        <w:sz w:val="16"/>
        <w:szCs w:val="16"/>
      </w:rPr>
      <w:t>ISSN</w:t>
    </w:r>
    <w:r>
      <w:rPr>
        <w:rFonts w:asciiTheme="majorBidi" w:hAnsiTheme="majorBidi" w:cstheme="majorBidi"/>
        <w:b/>
        <w:bCs/>
        <w:sz w:val="16"/>
        <w:szCs w:val="16"/>
      </w:rPr>
      <w:t xml:space="preserve"> (Online)</w:t>
    </w:r>
    <w:r w:rsidRPr="002A7A72">
      <w:rPr>
        <w:rFonts w:asciiTheme="majorBidi" w:hAnsiTheme="majorBidi" w:cstheme="majorBidi"/>
        <w:b/>
        <w:bCs/>
        <w:sz w:val="16"/>
        <w:szCs w:val="16"/>
      </w:rPr>
      <w:t xml:space="preserve">: </w:t>
    </w:r>
    <w:r w:rsidRPr="00516AC7">
      <w:rPr>
        <w:rFonts w:asciiTheme="majorBidi" w:hAnsiTheme="majorBidi" w:cstheme="majorBidi"/>
        <w:b/>
        <w:bCs/>
        <w:sz w:val="16"/>
        <w:szCs w:val="16"/>
      </w:rPr>
      <w:t>3107-037X</w:t>
    </w:r>
    <w:r>
      <w:rPr>
        <w:rStyle w:val="Hyperlink"/>
        <w:sz w:val="16"/>
        <w:szCs w:val="16"/>
      </w:rPr>
      <w:t xml:space="preserve"> </w:t>
    </w:r>
  </w:p>
  <w:p w14:paraId="3BE6E7DA" w14:textId="7CB50A32" w:rsidR="00097958" w:rsidRPr="002A7A72" w:rsidRDefault="00222701" w:rsidP="0094367D">
    <w:pPr>
      <w:pStyle w:val="Header"/>
      <w:ind w:right="360" w:firstLine="360"/>
      <w:rPr>
        <w:b/>
        <w:bCs/>
      </w:rPr>
    </w:pPr>
    <w:r w:rsidRPr="002A7A72">
      <w:rPr>
        <w:b/>
        <w:bCs/>
        <w:noProof/>
      </w:rPr>
      <mc:AlternateContent>
        <mc:Choice Requires="wps">
          <w:drawing>
            <wp:anchor distT="0" distB="0" distL="114300" distR="114300" simplePos="0" relativeHeight="251657728" behindDoc="0" locked="0" layoutInCell="1" allowOverlap="1" wp14:anchorId="485510DB" wp14:editId="5D2AA382">
              <wp:simplePos x="0" y="0"/>
              <wp:positionH relativeFrom="column">
                <wp:posOffset>-17780</wp:posOffset>
              </wp:positionH>
              <wp:positionV relativeFrom="paragraph">
                <wp:posOffset>17780</wp:posOffset>
              </wp:positionV>
              <wp:extent cx="5616000" cy="0"/>
              <wp:effectExtent l="0" t="0" r="0" b="0"/>
              <wp:wrapNone/>
              <wp:docPr id="1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44BB34" id="_x0000_t32" coordsize="21600,21600" o:spt="32" o:oned="t" path="m,l21600,21600e" filled="f">
              <v:path arrowok="t" fillok="f" o:connecttype="none"/>
              <o:lock v:ext="edit" shapetype="t"/>
            </v:shapetype>
            <v:shape id="AutoShape 7" o:spid="_x0000_s1026" type="#_x0000_t32" style="position:absolute;margin-left:-1.4pt;margin-top:1.4pt;width:442.2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B719C" w14:textId="3935260B" w:rsidR="004C1267" w:rsidRPr="00904784" w:rsidRDefault="0022306A" w:rsidP="004C1267">
    <w:pPr>
      <w:pStyle w:val="Header"/>
      <w:rPr>
        <w:rFonts w:asciiTheme="majorBidi" w:hAnsiTheme="majorBidi" w:cstheme="majorBidi"/>
        <w:b/>
        <w:bCs/>
        <w:color w:val="227ACB"/>
        <w:sz w:val="22"/>
        <w:szCs w:val="22"/>
      </w:rPr>
    </w:pPr>
    <w:r>
      <w:rPr>
        <w:rFonts w:asciiTheme="majorBidi" w:hAnsiTheme="majorBidi" w:cstheme="majorBidi"/>
        <w:noProof/>
      </w:rPr>
      <mc:AlternateContent>
        <mc:Choice Requires="wps">
          <w:drawing>
            <wp:anchor distT="0" distB="0" distL="114300" distR="114300" simplePos="0" relativeHeight="251724288" behindDoc="1" locked="0" layoutInCell="1" allowOverlap="1" wp14:anchorId="6A9DFB23" wp14:editId="7035B1A0">
              <wp:simplePos x="0" y="0"/>
              <wp:positionH relativeFrom="column">
                <wp:posOffset>5402580</wp:posOffset>
              </wp:positionH>
              <wp:positionV relativeFrom="paragraph">
                <wp:posOffset>-130175</wp:posOffset>
              </wp:positionV>
              <wp:extent cx="800100" cy="982980"/>
              <wp:effectExtent l="0" t="0" r="0" b="7620"/>
              <wp:wrapNone/>
              <wp:docPr id="479429461" name="Rectangle 15"/>
              <wp:cNvGraphicFramePr/>
              <a:graphic xmlns:a="http://schemas.openxmlformats.org/drawingml/2006/main">
                <a:graphicData uri="http://schemas.microsoft.com/office/word/2010/wordprocessingShape">
                  <wps:wsp>
                    <wps:cNvSpPr/>
                    <wps:spPr>
                      <a:xfrm>
                        <a:off x="0" y="0"/>
                        <a:ext cx="800100" cy="982980"/>
                      </a:xfrm>
                      <a:prstGeom prst="rect">
                        <a:avLst/>
                      </a:prstGeom>
                      <a:gradFill flip="none" rotWithShape="1">
                        <a:gsLst>
                          <a:gs pos="0">
                            <a:srgbClr val="00B0F0">
                              <a:shade val="30000"/>
                              <a:satMod val="115000"/>
                            </a:srgbClr>
                          </a:gs>
                          <a:gs pos="50000">
                            <a:srgbClr val="00B0F0">
                              <a:shade val="67500"/>
                              <a:satMod val="115000"/>
                            </a:srgbClr>
                          </a:gs>
                          <a:gs pos="100000">
                            <a:srgbClr val="00B0F0">
                              <a:shade val="100000"/>
                              <a:satMod val="115000"/>
                            </a:srgbClr>
                          </a:gs>
                        </a:gsLst>
                        <a:path path="circle">
                          <a:fillToRect l="100000" b="100000"/>
                        </a:path>
                        <a:tileRect t="-100000" r="-10000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8DA12C" id="Rectangle 15" o:spid="_x0000_s1026" style="position:absolute;margin-left:425.4pt;margin-top:-10.25pt;width:63pt;height:77.4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" fillcolor="#006a96" stroked="f" strokeweight="2pt">
              <v:fill color2="#00b8ff" rotate="t" focusposition="1" focussize="" colors="0 #006a96;.5 #009ad9;1 #00b8ff" focus="100%" type="gradientRadial"/>
            </v:rect>
          </w:pict>
        </mc:Fallback>
      </mc:AlternateContent>
    </w:r>
    <w:r>
      <w:rPr>
        <w:rFonts w:asciiTheme="majorBidi" w:hAnsiTheme="majorBidi" w:cstheme="majorBidi"/>
        <w:noProof/>
      </w:rPr>
      <mc:AlternateContent>
        <mc:Choice Requires="wps">
          <w:drawing>
            <wp:anchor distT="0" distB="0" distL="114300" distR="114300" simplePos="0" relativeHeight="251725312" behindDoc="1" locked="0" layoutInCell="1" allowOverlap="1" wp14:anchorId="3E307DAA" wp14:editId="196E8362">
              <wp:simplePos x="0" y="0"/>
              <wp:positionH relativeFrom="column">
                <wp:posOffset>5227320</wp:posOffset>
              </wp:positionH>
              <wp:positionV relativeFrom="paragraph">
                <wp:posOffset>-130175</wp:posOffset>
              </wp:positionV>
              <wp:extent cx="144780" cy="982980"/>
              <wp:effectExtent l="0" t="0" r="7620" b="7620"/>
              <wp:wrapNone/>
              <wp:docPr id="528652051" name="Rectangle 15"/>
              <wp:cNvGraphicFramePr/>
              <a:graphic xmlns:a="http://schemas.openxmlformats.org/drawingml/2006/main">
                <a:graphicData uri="http://schemas.microsoft.com/office/word/2010/wordprocessingShape">
                  <wps:wsp>
                    <wps:cNvSpPr/>
                    <wps:spPr>
                      <a:xfrm>
                        <a:off x="0" y="0"/>
                        <a:ext cx="144780" cy="982980"/>
                      </a:xfrm>
                      <a:prstGeom prst="rect">
                        <a:avLst/>
                      </a:prstGeom>
                      <a:gradFill flip="none" rotWithShape="1">
                        <a:gsLst>
                          <a:gs pos="0">
                            <a:srgbClr val="0070C0">
                              <a:shade val="30000"/>
                              <a:satMod val="115000"/>
                            </a:srgbClr>
                          </a:gs>
                          <a:gs pos="50000">
                            <a:srgbClr val="0070C0">
                              <a:shade val="67500"/>
                              <a:satMod val="115000"/>
                            </a:srgbClr>
                          </a:gs>
                          <a:gs pos="100000">
                            <a:srgbClr val="0070C0">
                              <a:shade val="100000"/>
                              <a:satMod val="115000"/>
                            </a:srgbClr>
                          </a:gs>
                        </a:gsLst>
                        <a:lin ang="27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69C69B" id="Rectangle 15" o:spid="_x0000_s1026" style="position:absolute;margin-left:411.6pt;margin-top:-10.25pt;width:11.4pt;height:77.4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" fillcolor="#003f77" stroked="f" strokeweight="2pt">
              <v:fill color2="#0072ce" rotate="t" angle="45" colors="0 #003f77;.5 #005fad;1 #0072ce" focus="100%" type="gradient"/>
            </v:rect>
          </w:pict>
        </mc:Fallback>
      </mc:AlternateContent>
    </w:r>
    <w:r>
      <w:rPr>
        <w:noProof/>
      </w:rPr>
      <w:drawing>
        <wp:anchor distT="0" distB="0" distL="114300" distR="114300" simplePos="0" relativeHeight="251722240" behindDoc="0" locked="0" layoutInCell="1" allowOverlap="1" wp14:anchorId="72C5483F" wp14:editId="6CC4B6CF">
          <wp:simplePos x="0" y="0"/>
          <wp:positionH relativeFrom="margin">
            <wp:posOffset>0</wp:posOffset>
          </wp:positionH>
          <wp:positionV relativeFrom="paragraph">
            <wp:posOffset>-81915</wp:posOffset>
          </wp:positionV>
          <wp:extent cx="1457697" cy="913765"/>
          <wp:effectExtent l="0" t="0" r="9525" b="635"/>
          <wp:wrapNone/>
          <wp:docPr id="19635657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565750" name="Picture 1963565750"/>
                  <pic:cNvPicPr/>
                </pic:nvPicPr>
                <pic:blipFill>
                  <a:blip r:embed="rId1">
                    <a:extLst>
                      <a:ext uri="{28A0092B-C50C-407E-A947-70E740481C1C}">
                        <a14:useLocalDpi xmlns:a14="http://schemas.microsoft.com/office/drawing/2010/main" val="0"/>
                      </a:ext>
                    </a:extLst>
                  </a:blip>
                  <a:stretch>
                    <a:fillRect/>
                  </a:stretch>
                </pic:blipFill>
                <pic:spPr>
                  <a:xfrm>
                    <a:off x="0" y="0"/>
                    <a:ext cx="1457697" cy="913765"/>
                  </a:xfrm>
                  <a:prstGeom prst="rect">
                    <a:avLst/>
                  </a:prstGeom>
                </pic:spPr>
              </pic:pic>
            </a:graphicData>
          </a:graphic>
        </wp:anchor>
      </w:drawing>
    </w:r>
    <w:r>
      <w:rPr>
        <w:rFonts w:asciiTheme="majorBidi" w:hAnsiTheme="majorBidi" w:cstheme="majorBidi"/>
        <w:b/>
        <w:bCs/>
        <w:color w:val="227ACB"/>
      </w:rPr>
      <w:t xml:space="preserve">                                                   </w:t>
    </w:r>
    <w:r w:rsidR="004C1267" w:rsidRPr="00904784">
      <w:rPr>
        <w:rFonts w:asciiTheme="majorBidi" w:hAnsiTheme="majorBidi" w:cstheme="majorBidi"/>
        <w:b/>
        <w:bCs/>
        <w:color w:val="227ACB"/>
        <w:sz w:val="22"/>
        <w:szCs w:val="22"/>
      </w:rPr>
      <w:t>The Global Journal of Sport and Exercise Science (GJSES)</w:t>
    </w:r>
  </w:p>
  <w:p w14:paraId="6F4AC43D" w14:textId="4DB051A5" w:rsidR="004C1267" w:rsidRPr="00904784" w:rsidRDefault="0022306A" w:rsidP="004C1267">
    <w:pPr>
      <w:pStyle w:val="Header"/>
      <w:rPr>
        <w:rFonts w:asciiTheme="majorBidi" w:hAnsiTheme="majorBidi" w:cstheme="majorBidi"/>
        <w:b/>
        <w:bCs/>
        <w:color w:val="227ACB"/>
        <w:sz w:val="22"/>
        <w:szCs w:val="22"/>
      </w:rPr>
    </w:pPr>
    <w:r w:rsidRPr="00904784">
      <w:rPr>
        <w:rFonts w:asciiTheme="majorBidi" w:hAnsiTheme="majorBidi" w:cstheme="majorBidi"/>
        <w:b/>
        <w:bCs/>
        <w:color w:val="227ACB"/>
        <w:sz w:val="22"/>
        <w:szCs w:val="22"/>
      </w:rPr>
      <w:t xml:space="preserve">                                                                                                          </w:t>
    </w:r>
    <w:r w:rsidR="00DB5CFD">
      <w:rPr>
        <w:rFonts w:asciiTheme="majorBidi" w:hAnsiTheme="majorBidi" w:cstheme="majorBidi"/>
        <w:b/>
        <w:bCs/>
        <w:color w:val="227ACB"/>
        <w:sz w:val="22"/>
        <w:szCs w:val="22"/>
      </w:rPr>
      <w:t xml:space="preserve">         </w:t>
    </w:r>
    <w:r w:rsidR="004C1267" w:rsidRPr="00904784">
      <w:rPr>
        <w:rFonts w:asciiTheme="majorBidi" w:hAnsiTheme="majorBidi" w:cstheme="majorBidi"/>
        <w:b/>
        <w:bCs/>
        <w:color w:val="227ACB"/>
        <w:sz w:val="22"/>
        <w:szCs w:val="22"/>
      </w:rPr>
      <w:t xml:space="preserve">Vol. </w:t>
    </w:r>
    <w:r w:rsidR="003F683E">
      <w:rPr>
        <w:rFonts w:asciiTheme="majorBidi" w:hAnsiTheme="majorBidi" w:cstheme="majorBidi"/>
        <w:b/>
        <w:bCs/>
        <w:color w:val="227ACB"/>
        <w:sz w:val="22"/>
        <w:szCs w:val="22"/>
      </w:rPr>
      <w:t>2</w:t>
    </w:r>
    <w:r w:rsidR="004C1267" w:rsidRPr="00904784">
      <w:rPr>
        <w:rFonts w:asciiTheme="majorBidi" w:hAnsiTheme="majorBidi" w:cstheme="majorBidi"/>
        <w:b/>
        <w:bCs/>
        <w:color w:val="227ACB"/>
        <w:sz w:val="22"/>
        <w:szCs w:val="22"/>
      </w:rPr>
      <w:t xml:space="preserve">, </w:t>
    </w:r>
    <w:r w:rsidR="00070092">
      <w:rPr>
        <w:rFonts w:asciiTheme="majorBidi" w:hAnsiTheme="majorBidi" w:cstheme="majorBidi"/>
        <w:b/>
        <w:bCs/>
        <w:color w:val="227ACB"/>
        <w:sz w:val="22"/>
        <w:szCs w:val="22"/>
      </w:rPr>
      <w:t>N</w:t>
    </w:r>
    <w:r w:rsidR="00DB5CFD">
      <w:rPr>
        <w:rFonts w:asciiTheme="majorBidi" w:hAnsiTheme="majorBidi" w:cstheme="majorBidi"/>
        <w:b/>
        <w:bCs/>
        <w:color w:val="227ACB"/>
        <w:sz w:val="22"/>
        <w:szCs w:val="22"/>
      </w:rPr>
      <w:t>o</w:t>
    </w:r>
    <w:r w:rsidR="009F724E">
      <w:rPr>
        <w:rFonts w:asciiTheme="majorBidi" w:hAnsiTheme="majorBidi" w:cstheme="majorBidi"/>
        <w:b/>
        <w:bCs/>
        <w:color w:val="227ACB"/>
        <w:sz w:val="22"/>
        <w:szCs w:val="22"/>
      </w:rPr>
      <w:t>.</w:t>
    </w:r>
    <w:r w:rsidR="00070092">
      <w:rPr>
        <w:rFonts w:asciiTheme="majorBidi" w:hAnsiTheme="majorBidi" w:cstheme="majorBidi"/>
        <w:b/>
        <w:bCs/>
        <w:color w:val="227ACB"/>
        <w:sz w:val="22"/>
        <w:szCs w:val="22"/>
      </w:rPr>
      <w:t xml:space="preserve"> </w:t>
    </w:r>
    <w:r w:rsidR="003F683E">
      <w:rPr>
        <w:rFonts w:asciiTheme="majorBidi" w:hAnsiTheme="majorBidi" w:cstheme="majorBidi"/>
        <w:b/>
        <w:bCs/>
        <w:color w:val="227ACB"/>
        <w:sz w:val="22"/>
        <w:szCs w:val="22"/>
      </w:rPr>
      <w:t>1</w:t>
    </w:r>
    <w:r w:rsidR="004C1267" w:rsidRPr="00904784">
      <w:rPr>
        <w:rFonts w:asciiTheme="majorBidi" w:hAnsiTheme="majorBidi" w:cstheme="majorBidi"/>
        <w:b/>
        <w:bCs/>
        <w:color w:val="227ACB"/>
        <w:sz w:val="22"/>
        <w:szCs w:val="22"/>
      </w:rPr>
      <w:t xml:space="preserve"> (202</w:t>
    </w:r>
    <w:r w:rsidR="003F683E">
      <w:rPr>
        <w:rFonts w:asciiTheme="majorBidi" w:hAnsiTheme="majorBidi" w:cstheme="majorBidi"/>
        <w:b/>
        <w:bCs/>
        <w:color w:val="227ACB"/>
        <w:sz w:val="22"/>
        <w:szCs w:val="22"/>
      </w:rPr>
      <w:t>6</w:t>
    </w:r>
    <w:r w:rsidR="004C1267" w:rsidRPr="00904784">
      <w:rPr>
        <w:rFonts w:asciiTheme="majorBidi" w:hAnsiTheme="majorBidi" w:cstheme="majorBidi"/>
        <w:b/>
        <w:bCs/>
        <w:color w:val="227ACB"/>
        <w:sz w:val="22"/>
        <w:szCs w:val="22"/>
      </w:rPr>
      <w:t>)</w:t>
    </w:r>
  </w:p>
  <w:p w14:paraId="67358CCA" w14:textId="11B8298C" w:rsidR="004C1267" w:rsidRPr="00904784" w:rsidRDefault="0022306A" w:rsidP="00516AC7">
    <w:pPr>
      <w:pStyle w:val="Header"/>
      <w:rPr>
        <w:rFonts w:asciiTheme="majorBidi" w:hAnsiTheme="majorBidi" w:cstheme="majorBidi"/>
        <w:b/>
        <w:bCs/>
        <w:color w:val="227ACB"/>
        <w:sz w:val="22"/>
        <w:szCs w:val="22"/>
      </w:rPr>
    </w:pPr>
    <w:r w:rsidRPr="00904784">
      <w:rPr>
        <w:rFonts w:asciiTheme="majorBidi" w:hAnsiTheme="majorBidi" w:cstheme="majorBidi"/>
        <w:b/>
        <w:bCs/>
        <w:color w:val="227ACB"/>
        <w:sz w:val="22"/>
        <w:szCs w:val="22"/>
      </w:rPr>
      <w:t xml:space="preserve">                                                     </w:t>
    </w:r>
    <w:r w:rsidR="004C1267" w:rsidRPr="00904784">
      <w:rPr>
        <w:rFonts w:asciiTheme="majorBidi" w:hAnsiTheme="majorBidi" w:cstheme="majorBidi"/>
        <w:b/>
        <w:bCs/>
        <w:color w:val="227ACB"/>
        <w:sz w:val="22"/>
        <w:szCs w:val="22"/>
      </w:rPr>
      <w:t>ISSN</w:t>
    </w:r>
    <w:r w:rsidR="00516AC7">
      <w:rPr>
        <w:rFonts w:asciiTheme="majorBidi" w:hAnsiTheme="majorBidi" w:cstheme="majorBidi"/>
        <w:b/>
        <w:bCs/>
        <w:color w:val="227ACB"/>
        <w:sz w:val="22"/>
        <w:szCs w:val="22"/>
      </w:rPr>
      <w:t xml:space="preserve"> (Print)</w:t>
    </w:r>
    <w:r w:rsidR="004C1267" w:rsidRPr="00904784">
      <w:rPr>
        <w:rFonts w:asciiTheme="majorBidi" w:hAnsiTheme="majorBidi" w:cstheme="majorBidi"/>
        <w:b/>
        <w:bCs/>
        <w:color w:val="227ACB"/>
        <w:sz w:val="22"/>
        <w:szCs w:val="22"/>
      </w:rPr>
      <w:t>: 3080-030</w:t>
    </w:r>
    <w:r w:rsidR="00A14324">
      <w:rPr>
        <w:rFonts w:asciiTheme="majorBidi" w:hAnsiTheme="majorBidi" w:cstheme="majorBidi"/>
        <w:b/>
        <w:bCs/>
        <w:color w:val="227ACB"/>
        <w:sz w:val="22"/>
        <w:szCs w:val="22"/>
      </w:rPr>
      <w:t>7</w:t>
    </w:r>
    <w:r w:rsidR="00516AC7">
      <w:rPr>
        <w:rFonts w:asciiTheme="majorBidi" w:hAnsiTheme="majorBidi" w:cstheme="majorBidi"/>
        <w:b/>
        <w:bCs/>
        <w:color w:val="227ACB"/>
        <w:sz w:val="22"/>
        <w:szCs w:val="22"/>
      </w:rPr>
      <w:t xml:space="preserve"> </w:t>
    </w:r>
    <w:r w:rsidR="00516AC7" w:rsidRPr="00904784">
      <w:rPr>
        <w:rFonts w:asciiTheme="majorBidi" w:hAnsiTheme="majorBidi" w:cstheme="majorBidi"/>
        <w:b/>
        <w:bCs/>
        <w:color w:val="227ACB"/>
        <w:sz w:val="22"/>
        <w:szCs w:val="22"/>
      </w:rPr>
      <w:t>ISSN</w:t>
    </w:r>
    <w:r w:rsidR="00516AC7">
      <w:rPr>
        <w:rFonts w:asciiTheme="majorBidi" w:hAnsiTheme="majorBidi" w:cstheme="majorBidi"/>
        <w:b/>
        <w:bCs/>
        <w:color w:val="227ACB"/>
        <w:sz w:val="22"/>
        <w:szCs w:val="22"/>
      </w:rPr>
      <w:t xml:space="preserve">     </w:t>
    </w:r>
    <w:r w:rsidR="002017FC">
      <w:rPr>
        <w:rFonts w:asciiTheme="majorBidi" w:hAnsiTheme="majorBidi" w:cstheme="majorBidi"/>
        <w:b/>
        <w:bCs/>
        <w:color w:val="227ACB"/>
        <w:sz w:val="22"/>
        <w:szCs w:val="22"/>
      </w:rPr>
      <w:t xml:space="preserve"> </w:t>
    </w:r>
    <w:proofErr w:type="gramStart"/>
    <w:r w:rsidR="00516AC7">
      <w:rPr>
        <w:rFonts w:asciiTheme="majorBidi" w:hAnsiTheme="majorBidi" w:cstheme="majorBidi"/>
        <w:b/>
        <w:bCs/>
        <w:color w:val="227ACB"/>
        <w:sz w:val="22"/>
        <w:szCs w:val="22"/>
      </w:rPr>
      <w:t xml:space="preserve">   (</w:t>
    </w:r>
    <w:proofErr w:type="gramEnd"/>
    <w:r w:rsidR="00516AC7">
      <w:rPr>
        <w:rFonts w:asciiTheme="majorBidi" w:hAnsiTheme="majorBidi" w:cstheme="majorBidi"/>
        <w:b/>
        <w:bCs/>
        <w:color w:val="227ACB"/>
        <w:sz w:val="22"/>
        <w:szCs w:val="22"/>
      </w:rPr>
      <w:t>Online)</w:t>
    </w:r>
    <w:r w:rsidR="00516AC7" w:rsidRPr="00904784">
      <w:rPr>
        <w:rFonts w:asciiTheme="majorBidi" w:hAnsiTheme="majorBidi" w:cstheme="majorBidi"/>
        <w:b/>
        <w:bCs/>
        <w:color w:val="227ACB"/>
        <w:sz w:val="22"/>
        <w:szCs w:val="22"/>
      </w:rPr>
      <w:t xml:space="preserve">: </w:t>
    </w:r>
    <w:r w:rsidR="00516AC7" w:rsidRPr="00516AC7">
      <w:rPr>
        <w:rFonts w:asciiTheme="majorBidi" w:hAnsiTheme="majorBidi" w:cstheme="majorBidi"/>
        <w:b/>
        <w:bCs/>
        <w:color w:val="227ACB"/>
        <w:sz w:val="22"/>
        <w:szCs w:val="22"/>
      </w:rPr>
      <w:t>3107-037X</w:t>
    </w:r>
  </w:p>
  <w:p w14:paraId="3F3ADD2D" w14:textId="2545E59F" w:rsidR="0022306A" w:rsidRPr="002A7A72" w:rsidRDefault="0022306A" w:rsidP="000B3895">
    <w:pPr>
      <w:pStyle w:val="Header"/>
      <w:rPr>
        <w:rFonts w:asciiTheme="majorBidi" w:hAnsiTheme="majorBidi" w:cstheme="majorBidi"/>
        <w:b/>
        <w:bCs/>
        <w:color w:val="227ACB"/>
        <w:sz w:val="22"/>
        <w:szCs w:val="22"/>
      </w:rPr>
    </w:pPr>
    <w:r w:rsidRPr="00904784">
      <w:rPr>
        <w:rFonts w:asciiTheme="majorBidi" w:hAnsiTheme="majorBidi" w:cstheme="majorBidi"/>
        <w:b/>
        <w:bCs/>
        <w:color w:val="227ACB"/>
        <w:sz w:val="22"/>
        <w:szCs w:val="22"/>
      </w:rPr>
      <w:t xml:space="preserve">                                             </w:t>
    </w:r>
    <w:r w:rsidR="00FA3C92">
      <w:rPr>
        <w:rFonts w:asciiTheme="majorBidi" w:hAnsiTheme="majorBidi" w:cstheme="majorBidi"/>
        <w:b/>
        <w:bCs/>
        <w:color w:val="227ACB"/>
        <w:sz w:val="22"/>
        <w:szCs w:val="22"/>
      </w:rPr>
      <w:t xml:space="preserve">  </w:t>
    </w:r>
    <w:r w:rsidR="00DB5CFD">
      <w:rPr>
        <w:rFonts w:asciiTheme="majorBidi" w:hAnsiTheme="majorBidi" w:cstheme="majorBidi"/>
        <w:b/>
        <w:bCs/>
        <w:color w:val="227ACB"/>
        <w:sz w:val="22"/>
        <w:szCs w:val="22"/>
      </w:rPr>
      <w:t xml:space="preserve">  </w:t>
    </w:r>
    <w:r w:rsidRPr="00904784">
      <w:rPr>
        <w:rFonts w:asciiTheme="majorBidi" w:hAnsiTheme="majorBidi" w:cstheme="majorBidi"/>
        <w:b/>
        <w:bCs/>
        <w:color w:val="227ACB"/>
        <w:sz w:val="22"/>
        <w:szCs w:val="22"/>
      </w:rPr>
      <w:t xml:space="preserve">    </w:t>
    </w:r>
    <w:r w:rsidRPr="002A7A72">
      <w:rPr>
        <w:rFonts w:asciiTheme="majorBidi" w:hAnsiTheme="majorBidi" w:cstheme="majorBidi"/>
        <w:b/>
        <w:bCs/>
        <w:color w:val="227ACB"/>
        <w:sz w:val="26"/>
        <w:szCs w:val="26"/>
      </w:rPr>
      <w:t>DOI (</w:t>
    </w:r>
    <w:proofErr w:type="spellStart"/>
    <w:r w:rsidRPr="002A7A72">
      <w:rPr>
        <w:rFonts w:asciiTheme="majorBidi" w:hAnsiTheme="majorBidi" w:cstheme="majorBidi"/>
        <w:b/>
        <w:bCs/>
        <w:color w:val="227ACB"/>
        <w:sz w:val="26"/>
        <w:szCs w:val="26"/>
      </w:rPr>
      <w:t>Crossref</w:t>
    </w:r>
    <w:proofErr w:type="spellEnd"/>
    <w:r w:rsidRPr="002A7A72">
      <w:rPr>
        <w:rFonts w:asciiTheme="majorBidi" w:hAnsiTheme="majorBidi" w:cstheme="majorBidi"/>
        <w:b/>
        <w:bCs/>
        <w:color w:val="227ACB"/>
        <w:sz w:val="26"/>
        <w:szCs w:val="26"/>
      </w:rPr>
      <w:t>)</w:t>
    </w:r>
    <w:r w:rsidR="002A7A72" w:rsidRPr="002A7A72">
      <w:rPr>
        <w:rFonts w:asciiTheme="majorBidi" w:hAnsiTheme="majorBidi" w:cstheme="majorBidi"/>
        <w:b/>
        <w:bCs/>
        <w:color w:val="227ACB"/>
        <w:sz w:val="26"/>
        <w:szCs w:val="26"/>
      </w:rPr>
      <w:t>:</w:t>
    </w:r>
    <w:r w:rsidR="002A7A72" w:rsidRPr="002A7A72">
      <w:rPr>
        <w:b/>
        <w:bCs/>
        <w:sz w:val="24"/>
        <w:szCs w:val="24"/>
      </w:rPr>
      <w:t xml:space="preserve"> </w:t>
    </w:r>
    <w:hyperlink r:id="rId2" w:history="1">
      <w:r w:rsidR="0040363F" w:rsidRPr="002D7F25">
        <w:rPr>
          <w:rStyle w:val="Hyperlink"/>
          <w:b/>
          <w:bCs/>
          <w:sz w:val="24"/>
          <w:szCs w:val="24"/>
        </w:rPr>
        <w:t>https://doi.org/</w:t>
      </w:r>
      <w:r w:rsidR="00091604" w:rsidRPr="00091604">
        <w:rPr>
          <w:rStyle w:val="Hyperlink"/>
          <w:b/>
          <w:bCs/>
          <w:sz w:val="24"/>
          <w:szCs w:val="24"/>
        </w:rPr>
        <w:t>10.63750/</w:t>
      </w:r>
      <w:r w:rsidR="009577B0" w:rsidRPr="009577B0">
        <w:rPr>
          <w:rStyle w:val="Hyperlink"/>
          <w:b/>
          <w:bCs/>
          <w:sz w:val="24"/>
          <w:szCs w:val="24"/>
        </w:rPr>
        <w:t>r8wc6y67</w:t>
      </w:r>
    </w:hyperlink>
  </w:p>
  <w:p w14:paraId="0F8E6846" w14:textId="3EFBB5AB" w:rsidR="00E77E1F" w:rsidRPr="00D84CA9" w:rsidRDefault="00D84CA9" w:rsidP="00E7616E">
    <w:pPr>
      <w:pStyle w:val="Title"/>
      <w:spacing w:line="276" w:lineRule="auto"/>
      <w:jc w:val="left"/>
      <w:rPr>
        <w:rStyle w:val="PageNumber"/>
        <w:rFonts w:ascii="Cascadia Mono SemiBold" w:hAnsi="Cascadia Mono SemiBold" w:cs="Cascadia Mono SemiBold"/>
        <w:iCs/>
        <w:szCs w:val="28"/>
        <w:lang w:val="en-US"/>
      </w:rPr>
    </w:pPr>
    <w:r w:rsidRPr="00D84CA9">
      <w:rPr>
        <w:noProof/>
        <w:sz w:val="24"/>
        <w:szCs w:val="22"/>
        <w:highlight w:val="lightGray"/>
      </w:rPr>
      <mc:AlternateContent>
        <mc:Choice Requires="wps">
          <w:drawing>
            <wp:anchor distT="0" distB="0" distL="114300" distR="114300" simplePos="0" relativeHeight="251720192" behindDoc="0" locked="0" layoutInCell="1" allowOverlap="1" wp14:anchorId="480481AD" wp14:editId="074121F1">
              <wp:simplePos x="0" y="0"/>
              <wp:positionH relativeFrom="column">
                <wp:posOffset>-3810</wp:posOffset>
              </wp:positionH>
              <wp:positionV relativeFrom="paragraph">
                <wp:posOffset>333375</wp:posOffset>
              </wp:positionV>
              <wp:extent cx="5616000" cy="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099AB5" id="_x0000_t32" coordsize="21600,21600" o:spt="32" o:oned="t" path="m,l21600,21600e" filled="f">
              <v:path arrowok="t" fillok="f" o:connecttype="none"/>
              <o:lock v:ext="edit" shapetype="t"/>
            </v:shapetype>
            <v:shape id="AutoShape 6" o:spid="_x0000_s1026" type="#_x0000_t32" style="position:absolute;margin-left:-.3pt;margin-top:26.25pt;width:442.2pt;height:0;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5C0D4F"/>
    <w:multiLevelType w:val="hybridMultilevel"/>
    <w:tmpl w:val="42505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6EC18AC"/>
    <w:multiLevelType w:val="hybridMultilevel"/>
    <w:tmpl w:val="5D1EBF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3"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4" w15:restartNumberingAfterBreak="0">
    <w:nsid w:val="674C195F"/>
    <w:multiLevelType w:val="hybridMultilevel"/>
    <w:tmpl w:val="5F70DF4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16cid:durableId="644429759">
    <w:abstractNumId w:val="3"/>
  </w:num>
  <w:num w:numId="2" w16cid:durableId="1374694553">
    <w:abstractNumId w:val="2"/>
  </w:num>
  <w:num w:numId="3" w16cid:durableId="950279584">
    <w:abstractNumId w:val="5"/>
  </w:num>
  <w:num w:numId="4" w16cid:durableId="1918592351">
    <w:abstractNumId w:val="0"/>
  </w:num>
  <w:num w:numId="5" w16cid:durableId="1164512681">
    <w:abstractNumId w:val="1"/>
  </w:num>
  <w:num w:numId="6" w16cid:durableId="2078284560">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AC6"/>
    <w:rsid w:val="000013CF"/>
    <w:rsid w:val="00001BE7"/>
    <w:rsid w:val="00002212"/>
    <w:rsid w:val="00002882"/>
    <w:rsid w:val="0000385F"/>
    <w:rsid w:val="00005EFC"/>
    <w:rsid w:val="0000605E"/>
    <w:rsid w:val="00007744"/>
    <w:rsid w:val="000106D0"/>
    <w:rsid w:val="0001114A"/>
    <w:rsid w:val="00011871"/>
    <w:rsid w:val="00012CEF"/>
    <w:rsid w:val="00014633"/>
    <w:rsid w:val="000157FD"/>
    <w:rsid w:val="00015F2A"/>
    <w:rsid w:val="00017858"/>
    <w:rsid w:val="00021744"/>
    <w:rsid w:val="00022D47"/>
    <w:rsid w:val="00027142"/>
    <w:rsid w:val="000279BE"/>
    <w:rsid w:val="00032C6F"/>
    <w:rsid w:val="00034C84"/>
    <w:rsid w:val="000416A3"/>
    <w:rsid w:val="000431C3"/>
    <w:rsid w:val="000437AE"/>
    <w:rsid w:val="000442C6"/>
    <w:rsid w:val="00046478"/>
    <w:rsid w:val="000474E3"/>
    <w:rsid w:val="00047710"/>
    <w:rsid w:val="00050148"/>
    <w:rsid w:val="00050727"/>
    <w:rsid w:val="000523C5"/>
    <w:rsid w:val="00053FB7"/>
    <w:rsid w:val="00056B82"/>
    <w:rsid w:val="0006020A"/>
    <w:rsid w:val="00060330"/>
    <w:rsid w:val="00060F5C"/>
    <w:rsid w:val="00061D77"/>
    <w:rsid w:val="00062720"/>
    <w:rsid w:val="00062EE6"/>
    <w:rsid w:val="000639EB"/>
    <w:rsid w:val="00064AB2"/>
    <w:rsid w:val="00065191"/>
    <w:rsid w:val="00066063"/>
    <w:rsid w:val="000665D4"/>
    <w:rsid w:val="00070092"/>
    <w:rsid w:val="0007067D"/>
    <w:rsid w:val="0007154C"/>
    <w:rsid w:val="0007236F"/>
    <w:rsid w:val="00073422"/>
    <w:rsid w:val="00073635"/>
    <w:rsid w:val="0007533B"/>
    <w:rsid w:val="0007642C"/>
    <w:rsid w:val="00076C16"/>
    <w:rsid w:val="000776D4"/>
    <w:rsid w:val="00080CCD"/>
    <w:rsid w:val="000816FC"/>
    <w:rsid w:val="000830A2"/>
    <w:rsid w:val="00083B9D"/>
    <w:rsid w:val="00083DD6"/>
    <w:rsid w:val="00085121"/>
    <w:rsid w:val="00086551"/>
    <w:rsid w:val="000877AC"/>
    <w:rsid w:val="00087876"/>
    <w:rsid w:val="00087AF7"/>
    <w:rsid w:val="00090B78"/>
    <w:rsid w:val="00090CF7"/>
    <w:rsid w:val="00091604"/>
    <w:rsid w:val="00091730"/>
    <w:rsid w:val="00093380"/>
    <w:rsid w:val="000948D1"/>
    <w:rsid w:val="00094EB8"/>
    <w:rsid w:val="00095C3E"/>
    <w:rsid w:val="00096883"/>
    <w:rsid w:val="000973CC"/>
    <w:rsid w:val="00097958"/>
    <w:rsid w:val="00097E2D"/>
    <w:rsid w:val="000A0940"/>
    <w:rsid w:val="000A15DA"/>
    <w:rsid w:val="000A1A82"/>
    <w:rsid w:val="000A3AB7"/>
    <w:rsid w:val="000A5064"/>
    <w:rsid w:val="000A592D"/>
    <w:rsid w:val="000A643C"/>
    <w:rsid w:val="000A7ACA"/>
    <w:rsid w:val="000B0641"/>
    <w:rsid w:val="000B1AEE"/>
    <w:rsid w:val="000B3895"/>
    <w:rsid w:val="000B5480"/>
    <w:rsid w:val="000B66B7"/>
    <w:rsid w:val="000B682B"/>
    <w:rsid w:val="000C03DA"/>
    <w:rsid w:val="000C3B22"/>
    <w:rsid w:val="000C4B17"/>
    <w:rsid w:val="000C730A"/>
    <w:rsid w:val="000C7A51"/>
    <w:rsid w:val="000D099B"/>
    <w:rsid w:val="000D0B47"/>
    <w:rsid w:val="000D195A"/>
    <w:rsid w:val="000D3712"/>
    <w:rsid w:val="000D4E21"/>
    <w:rsid w:val="000D50C8"/>
    <w:rsid w:val="000D6591"/>
    <w:rsid w:val="000D67F7"/>
    <w:rsid w:val="000D6BC3"/>
    <w:rsid w:val="000E0AE1"/>
    <w:rsid w:val="000E0C84"/>
    <w:rsid w:val="000E0CE9"/>
    <w:rsid w:val="000E0E3C"/>
    <w:rsid w:val="000E1C9D"/>
    <w:rsid w:val="000E28E0"/>
    <w:rsid w:val="000E2A5F"/>
    <w:rsid w:val="000E46C5"/>
    <w:rsid w:val="000E46CF"/>
    <w:rsid w:val="000E4FD6"/>
    <w:rsid w:val="000E66EF"/>
    <w:rsid w:val="000E708C"/>
    <w:rsid w:val="000E7949"/>
    <w:rsid w:val="000F0547"/>
    <w:rsid w:val="000F279B"/>
    <w:rsid w:val="000F29E1"/>
    <w:rsid w:val="000F2C3F"/>
    <w:rsid w:val="000F61E2"/>
    <w:rsid w:val="000F703D"/>
    <w:rsid w:val="000F7C73"/>
    <w:rsid w:val="000F7ED5"/>
    <w:rsid w:val="0010046E"/>
    <w:rsid w:val="00100C63"/>
    <w:rsid w:val="00102A61"/>
    <w:rsid w:val="00103106"/>
    <w:rsid w:val="001041EB"/>
    <w:rsid w:val="001045B1"/>
    <w:rsid w:val="00104BF1"/>
    <w:rsid w:val="00106F02"/>
    <w:rsid w:val="001078A8"/>
    <w:rsid w:val="00107904"/>
    <w:rsid w:val="00111779"/>
    <w:rsid w:val="001129DE"/>
    <w:rsid w:val="00112EDA"/>
    <w:rsid w:val="0011369D"/>
    <w:rsid w:val="00113F18"/>
    <w:rsid w:val="00114470"/>
    <w:rsid w:val="00117326"/>
    <w:rsid w:val="00117C85"/>
    <w:rsid w:val="00120F37"/>
    <w:rsid w:val="00121C37"/>
    <w:rsid w:val="00122833"/>
    <w:rsid w:val="0012288F"/>
    <w:rsid w:val="00122C6F"/>
    <w:rsid w:val="0012593C"/>
    <w:rsid w:val="00125C41"/>
    <w:rsid w:val="00126A06"/>
    <w:rsid w:val="00126B1A"/>
    <w:rsid w:val="0013179E"/>
    <w:rsid w:val="00131A6C"/>
    <w:rsid w:val="00131E4C"/>
    <w:rsid w:val="001326CA"/>
    <w:rsid w:val="00133B59"/>
    <w:rsid w:val="001352A3"/>
    <w:rsid w:val="001363DF"/>
    <w:rsid w:val="00136716"/>
    <w:rsid w:val="00137465"/>
    <w:rsid w:val="00137E25"/>
    <w:rsid w:val="00137F36"/>
    <w:rsid w:val="00140309"/>
    <w:rsid w:val="001414E2"/>
    <w:rsid w:val="001434C3"/>
    <w:rsid w:val="00143E2A"/>
    <w:rsid w:val="001441CB"/>
    <w:rsid w:val="00144CB0"/>
    <w:rsid w:val="00145332"/>
    <w:rsid w:val="00145453"/>
    <w:rsid w:val="0014611F"/>
    <w:rsid w:val="00146861"/>
    <w:rsid w:val="00151164"/>
    <w:rsid w:val="001517E4"/>
    <w:rsid w:val="00151E7C"/>
    <w:rsid w:val="00152CFC"/>
    <w:rsid w:val="00153387"/>
    <w:rsid w:val="00153B62"/>
    <w:rsid w:val="00153D77"/>
    <w:rsid w:val="00154C55"/>
    <w:rsid w:val="00157C06"/>
    <w:rsid w:val="00161845"/>
    <w:rsid w:val="00161B14"/>
    <w:rsid w:val="00162849"/>
    <w:rsid w:val="001634F9"/>
    <w:rsid w:val="00166432"/>
    <w:rsid w:val="001664A6"/>
    <w:rsid w:val="00167012"/>
    <w:rsid w:val="001671A8"/>
    <w:rsid w:val="0016761A"/>
    <w:rsid w:val="00167BE2"/>
    <w:rsid w:val="0017238E"/>
    <w:rsid w:val="0017376D"/>
    <w:rsid w:val="0017633A"/>
    <w:rsid w:val="00177E2C"/>
    <w:rsid w:val="00180992"/>
    <w:rsid w:val="00180FD2"/>
    <w:rsid w:val="00180FD4"/>
    <w:rsid w:val="00181509"/>
    <w:rsid w:val="00181965"/>
    <w:rsid w:val="00185202"/>
    <w:rsid w:val="00187B69"/>
    <w:rsid w:val="0019050C"/>
    <w:rsid w:val="00192248"/>
    <w:rsid w:val="00192E8C"/>
    <w:rsid w:val="0019377B"/>
    <w:rsid w:val="0019391D"/>
    <w:rsid w:val="00193F7B"/>
    <w:rsid w:val="00195579"/>
    <w:rsid w:val="001A0839"/>
    <w:rsid w:val="001A33EF"/>
    <w:rsid w:val="001A394F"/>
    <w:rsid w:val="001B2439"/>
    <w:rsid w:val="001B2EF9"/>
    <w:rsid w:val="001B3F40"/>
    <w:rsid w:val="001B4AB3"/>
    <w:rsid w:val="001B5250"/>
    <w:rsid w:val="001B5719"/>
    <w:rsid w:val="001B621C"/>
    <w:rsid w:val="001B64D0"/>
    <w:rsid w:val="001B7915"/>
    <w:rsid w:val="001C0FE6"/>
    <w:rsid w:val="001C17D1"/>
    <w:rsid w:val="001C19EB"/>
    <w:rsid w:val="001C1DDC"/>
    <w:rsid w:val="001C2258"/>
    <w:rsid w:val="001C7AC5"/>
    <w:rsid w:val="001D04CA"/>
    <w:rsid w:val="001D19C3"/>
    <w:rsid w:val="001D1A67"/>
    <w:rsid w:val="001D218B"/>
    <w:rsid w:val="001D2464"/>
    <w:rsid w:val="001D3F63"/>
    <w:rsid w:val="001D6584"/>
    <w:rsid w:val="001E0AB3"/>
    <w:rsid w:val="001E1922"/>
    <w:rsid w:val="001E2071"/>
    <w:rsid w:val="001E26A7"/>
    <w:rsid w:val="001E31DF"/>
    <w:rsid w:val="001E4341"/>
    <w:rsid w:val="001E504D"/>
    <w:rsid w:val="001E5580"/>
    <w:rsid w:val="001E5CFB"/>
    <w:rsid w:val="001E608B"/>
    <w:rsid w:val="001E69C1"/>
    <w:rsid w:val="001E7DCD"/>
    <w:rsid w:val="001E7FFA"/>
    <w:rsid w:val="001F0AFC"/>
    <w:rsid w:val="001F470F"/>
    <w:rsid w:val="001F4ACD"/>
    <w:rsid w:val="001F5105"/>
    <w:rsid w:val="001F6170"/>
    <w:rsid w:val="001F63D7"/>
    <w:rsid w:val="001F6ACF"/>
    <w:rsid w:val="001F6FB1"/>
    <w:rsid w:val="002017FC"/>
    <w:rsid w:val="00204431"/>
    <w:rsid w:val="0020464A"/>
    <w:rsid w:val="00204A25"/>
    <w:rsid w:val="0020608E"/>
    <w:rsid w:val="00206EF6"/>
    <w:rsid w:val="002073B6"/>
    <w:rsid w:val="002076CA"/>
    <w:rsid w:val="002079DD"/>
    <w:rsid w:val="00211BC5"/>
    <w:rsid w:val="00212DCC"/>
    <w:rsid w:val="002141C1"/>
    <w:rsid w:val="00215A82"/>
    <w:rsid w:val="00216F2A"/>
    <w:rsid w:val="00220914"/>
    <w:rsid w:val="0022191D"/>
    <w:rsid w:val="00221D61"/>
    <w:rsid w:val="00221FB3"/>
    <w:rsid w:val="002224C4"/>
    <w:rsid w:val="00222701"/>
    <w:rsid w:val="002228C6"/>
    <w:rsid w:val="0022306A"/>
    <w:rsid w:val="00224456"/>
    <w:rsid w:val="00225BEA"/>
    <w:rsid w:val="00225C1C"/>
    <w:rsid w:val="002264FA"/>
    <w:rsid w:val="00230440"/>
    <w:rsid w:val="00230AAB"/>
    <w:rsid w:val="00231A19"/>
    <w:rsid w:val="00232081"/>
    <w:rsid w:val="00232DA1"/>
    <w:rsid w:val="002351A8"/>
    <w:rsid w:val="002351E6"/>
    <w:rsid w:val="002378BD"/>
    <w:rsid w:val="00237B26"/>
    <w:rsid w:val="00240303"/>
    <w:rsid w:val="0024180A"/>
    <w:rsid w:val="0024268D"/>
    <w:rsid w:val="00245469"/>
    <w:rsid w:val="002469F4"/>
    <w:rsid w:val="00247217"/>
    <w:rsid w:val="00250442"/>
    <w:rsid w:val="00250A66"/>
    <w:rsid w:val="00252391"/>
    <w:rsid w:val="00254EC2"/>
    <w:rsid w:val="002550AB"/>
    <w:rsid w:val="00255388"/>
    <w:rsid w:val="0025602C"/>
    <w:rsid w:val="00256322"/>
    <w:rsid w:val="002575A8"/>
    <w:rsid w:val="00260476"/>
    <w:rsid w:val="00261B88"/>
    <w:rsid w:val="0026229E"/>
    <w:rsid w:val="002622CD"/>
    <w:rsid w:val="00263603"/>
    <w:rsid w:val="00266574"/>
    <w:rsid w:val="002668F8"/>
    <w:rsid w:val="00270E78"/>
    <w:rsid w:val="00271390"/>
    <w:rsid w:val="002714E9"/>
    <w:rsid w:val="002718C5"/>
    <w:rsid w:val="00271AB9"/>
    <w:rsid w:val="0027245E"/>
    <w:rsid w:val="002743A4"/>
    <w:rsid w:val="00274BCC"/>
    <w:rsid w:val="00275406"/>
    <w:rsid w:val="002769E7"/>
    <w:rsid w:val="00277772"/>
    <w:rsid w:val="00281882"/>
    <w:rsid w:val="00281D99"/>
    <w:rsid w:val="002821B9"/>
    <w:rsid w:val="002833E0"/>
    <w:rsid w:val="0028450D"/>
    <w:rsid w:val="00291EBF"/>
    <w:rsid w:val="00296D8E"/>
    <w:rsid w:val="00297AC9"/>
    <w:rsid w:val="002A0772"/>
    <w:rsid w:val="002A276C"/>
    <w:rsid w:val="002A7A72"/>
    <w:rsid w:val="002B0601"/>
    <w:rsid w:val="002B10C7"/>
    <w:rsid w:val="002B66EF"/>
    <w:rsid w:val="002B6EC9"/>
    <w:rsid w:val="002B7609"/>
    <w:rsid w:val="002C0665"/>
    <w:rsid w:val="002C1CB5"/>
    <w:rsid w:val="002C2C92"/>
    <w:rsid w:val="002C4749"/>
    <w:rsid w:val="002C49CF"/>
    <w:rsid w:val="002C4D15"/>
    <w:rsid w:val="002C6317"/>
    <w:rsid w:val="002D07B9"/>
    <w:rsid w:val="002D0C71"/>
    <w:rsid w:val="002D0F04"/>
    <w:rsid w:val="002D31A6"/>
    <w:rsid w:val="002D4A56"/>
    <w:rsid w:val="002D797A"/>
    <w:rsid w:val="002E0A72"/>
    <w:rsid w:val="002E0BC4"/>
    <w:rsid w:val="002E0E3B"/>
    <w:rsid w:val="002E184C"/>
    <w:rsid w:val="002E2246"/>
    <w:rsid w:val="002E2CAE"/>
    <w:rsid w:val="002E60FC"/>
    <w:rsid w:val="002E6409"/>
    <w:rsid w:val="002E75D7"/>
    <w:rsid w:val="002F137A"/>
    <w:rsid w:val="002F267D"/>
    <w:rsid w:val="002F2A72"/>
    <w:rsid w:val="002F364D"/>
    <w:rsid w:val="002F3D30"/>
    <w:rsid w:val="002F41A4"/>
    <w:rsid w:val="002F48E3"/>
    <w:rsid w:val="002F6BBA"/>
    <w:rsid w:val="002F6DFA"/>
    <w:rsid w:val="002F7C5F"/>
    <w:rsid w:val="0030038F"/>
    <w:rsid w:val="00302D7F"/>
    <w:rsid w:val="00305125"/>
    <w:rsid w:val="00306442"/>
    <w:rsid w:val="003069FB"/>
    <w:rsid w:val="00307CFE"/>
    <w:rsid w:val="00312C0C"/>
    <w:rsid w:val="00313AA2"/>
    <w:rsid w:val="00317D5C"/>
    <w:rsid w:val="003200C9"/>
    <w:rsid w:val="003209C7"/>
    <w:rsid w:val="003228C9"/>
    <w:rsid w:val="0032306D"/>
    <w:rsid w:val="00326170"/>
    <w:rsid w:val="003263E9"/>
    <w:rsid w:val="00326D35"/>
    <w:rsid w:val="00331183"/>
    <w:rsid w:val="00331B83"/>
    <w:rsid w:val="00332063"/>
    <w:rsid w:val="00332EAD"/>
    <w:rsid w:val="00333AB9"/>
    <w:rsid w:val="00333C06"/>
    <w:rsid w:val="0033459B"/>
    <w:rsid w:val="00335B36"/>
    <w:rsid w:val="00335BE8"/>
    <w:rsid w:val="00337C87"/>
    <w:rsid w:val="0034265F"/>
    <w:rsid w:val="003437DD"/>
    <w:rsid w:val="00343A49"/>
    <w:rsid w:val="003444DB"/>
    <w:rsid w:val="0034452C"/>
    <w:rsid w:val="0034642C"/>
    <w:rsid w:val="00346441"/>
    <w:rsid w:val="003475EC"/>
    <w:rsid w:val="003476D3"/>
    <w:rsid w:val="0035076B"/>
    <w:rsid w:val="00350B40"/>
    <w:rsid w:val="00352BEB"/>
    <w:rsid w:val="00353885"/>
    <w:rsid w:val="00354A58"/>
    <w:rsid w:val="00356070"/>
    <w:rsid w:val="00361EB1"/>
    <w:rsid w:val="003629D1"/>
    <w:rsid w:val="003637CE"/>
    <w:rsid w:val="003715EC"/>
    <w:rsid w:val="00373753"/>
    <w:rsid w:val="0037476F"/>
    <w:rsid w:val="003751C8"/>
    <w:rsid w:val="00376867"/>
    <w:rsid w:val="00376A96"/>
    <w:rsid w:val="003772AC"/>
    <w:rsid w:val="0038168A"/>
    <w:rsid w:val="00381E56"/>
    <w:rsid w:val="003826FF"/>
    <w:rsid w:val="00385595"/>
    <w:rsid w:val="00393D9D"/>
    <w:rsid w:val="00393E61"/>
    <w:rsid w:val="00396D02"/>
    <w:rsid w:val="003A0041"/>
    <w:rsid w:val="003A1C3E"/>
    <w:rsid w:val="003A2810"/>
    <w:rsid w:val="003A2970"/>
    <w:rsid w:val="003A5088"/>
    <w:rsid w:val="003A662B"/>
    <w:rsid w:val="003A7D80"/>
    <w:rsid w:val="003B0E46"/>
    <w:rsid w:val="003B14AA"/>
    <w:rsid w:val="003B19C7"/>
    <w:rsid w:val="003B23BC"/>
    <w:rsid w:val="003B25A5"/>
    <w:rsid w:val="003B3120"/>
    <w:rsid w:val="003B3537"/>
    <w:rsid w:val="003B567E"/>
    <w:rsid w:val="003B65F5"/>
    <w:rsid w:val="003B6932"/>
    <w:rsid w:val="003B79EB"/>
    <w:rsid w:val="003B7ED0"/>
    <w:rsid w:val="003C0D91"/>
    <w:rsid w:val="003C2F3D"/>
    <w:rsid w:val="003C3E42"/>
    <w:rsid w:val="003C4B05"/>
    <w:rsid w:val="003C578B"/>
    <w:rsid w:val="003C72E2"/>
    <w:rsid w:val="003D07D2"/>
    <w:rsid w:val="003D43AC"/>
    <w:rsid w:val="003D5024"/>
    <w:rsid w:val="003D5B84"/>
    <w:rsid w:val="003D6B19"/>
    <w:rsid w:val="003D79CF"/>
    <w:rsid w:val="003E0207"/>
    <w:rsid w:val="003E0E36"/>
    <w:rsid w:val="003E1678"/>
    <w:rsid w:val="003E304D"/>
    <w:rsid w:val="003E42D8"/>
    <w:rsid w:val="003E4A91"/>
    <w:rsid w:val="003E4AA5"/>
    <w:rsid w:val="003E4DD5"/>
    <w:rsid w:val="003F0964"/>
    <w:rsid w:val="003F10E7"/>
    <w:rsid w:val="003F18A1"/>
    <w:rsid w:val="003F1AD4"/>
    <w:rsid w:val="003F1D93"/>
    <w:rsid w:val="003F2EB6"/>
    <w:rsid w:val="003F316D"/>
    <w:rsid w:val="003F4897"/>
    <w:rsid w:val="003F48D4"/>
    <w:rsid w:val="003F6587"/>
    <w:rsid w:val="003F683E"/>
    <w:rsid w:val="003F6FEB"/>
    <w:rsid w:val="00402C7D"/>
    <w:rsid w:val="0040363F"/>
    <w:rsid w:val="00403A74"/>
    <w:rsid w:val="00404CEC"/>
    <w:rsid w:val="00407351"/>
    <w:rsid w:val="00407C2D"/>
    <w:rsid w:val="004106DF"/>
    <w:rsid w:val="00411A71"/>
    <w:rsid w:val="00411C0C"/>
    <w:rsid w:val="0041364A"/>
    <w:rsid w:val="0041399A"/>
    <w:rsid w:val="00414535"/>
    <w:rsid w:val="00414EA0"/>
    <w:rsid w:val="00416B0B"/>
    <w:rsid w:val="00420D64"/>
    <w:rsid w:val="00424E85"/>
    <w:rsid w:val="00425BE9"/>
    <w:rsid w:val="00425D4B"/>
    <w:rsid w:val="00426D7C"/>
    <w:rsid w:val="00427072"/>
    <w:rsid w:val="00427B5C"/>
    <w:rsid w:val="00432B09"/>
    <w:rsid w:val="0043585C"/>
    <w:rsid w:val="00441F35"/>
    <w:rsid w:val="00443205"/>
    <w:rsid w:val="004439D2"/>
    <w:rsid w:val="0044448B"/>
    <w:rsid w:val="004503E9"/>
    <w:rsid w:val="00453463"/>
    <w:rsid w:val="00453F49"/>
    <w:rsid w:val="004550E4"/>
    <w:rsid w:val="004637E8"/>
    <w:rsid w:val="0046732D"/>
    <w:rsid w:val="00467368"/>
    <w:rsid w:val="004674CD"/>
    <w:rsid w:val="004710EE"/>
    <w:rsid w:val="00472E56"/>
    <w:rsid w:val="004740EC"/>
    <w:rsid w:val="004750E1"/>
    <w:rsid w:val="004819CF"/>
    <w:rsid w:val="00481DA2"/>
    <w:rsid w:val="00482029"/>
    <w:rsid w:val="00482168"/>
    <w:rsid w:val="00482432"/>
    <w:rsid w:val="00483565"/>
    <w:rsid w:val="00484866"/>
    <w:rsid w:val="004859D6"/>
    <w:rsid w:val="00485FD1"/>
    <w:rsid w:val="0048797E"/>
    <w:rsid w:val="00487DD3"/>
    <w:rsid w:val="004902C8"/>
    <w:rsid w:val="004905D4"/>
    <w:rsid w:val="00492E44"/>
    <w:rsid w:val="004947B9"/>
    <w:rsid w:val="0049514C"/>
    <w:rsid w:val="0049620D"/>
    <w:rsid w:val="004963E0"/>
    <w:rsid w:val="00496DFD"/>
    <w:rsid w:val="004A0C8B"/>
    <w:rsid w:val="004A187E"/>
    <w:rsid w:val="004A1D04"/>
    <w:rsid w:val="004A1F5C"/>
    <w:rsid w:val="004A335F"/>
    <w:rsid w:val="004A3F3D"/>
    <w:rsid w:val="004A4646"/>
    <w:rsid w:val="004A4FDB"/>
    <w:rsid w:val="004A53ED"/>
    <w:rsid w:val="004A5BCF"/>
    <w:rsid w:val="004A5FC0"/>
    <w:rsid w:val="004A7C83"/>
    <w:rsid w:val="004B18D3"/>
    <w:rsid w:val="004B1FFE"/>
    <w:rsid w:val="004B2F8C"/>
    <w:rsid w:val="004B4EDE"/>
    <w:rsid w:val="004B589F"/>
    <w:rsid w:val="004B661B"/>
    <w:rsid w:val="004B76DC"/>
    <w:rsid w:val="004C0B2C"/>
    <w:rsid w:val="004C1267"/>
    <w:rsid w:val="004C1E2F"/>
    <w:rsid w:val="004C3BEB"/>
    <w:rsid w:val="004C4A3F"/>
    <w:rsid w:val="004C58C3"/>
    <w:rsid w:val="004C59ED"/>
    <w:rsid w:val="004C65D5"/>
    <w:rsid w:val="004D1340"/>
    <w:rsid w:val="004D7295"/>
    <w:rsid w:val="004D78C6"/>
    <w:rsid w:val="004E03B8"/>
    <w:rsid w:val="004E0B84"/>
    <w:rsid w:val="004E140A"/>
    <w:rsid w:val="004E154B"/>
    <w:rsid w:val="004E1914"/>
    <w:rsid w:val="004E3613"/>
    <w:rsid w:val="004E3AFD"/>
    <w:rsid w:val="004E3CAD"/>
    <w:rsid w:val="004E4FC8"/>
    <w:rsid w:val="004E6C69"/>
    <w:rsid w:val="004E7D77"/>
    <w:rsid w:val="004F101E"/>
    <w:rsid w:val="004F2A11"/>
    <w:rsid w:val="004F3166"/>
    <w:rsid w:val="004F3208"/>
    <w:rsid w:val="004F4003"/>
    <w:rsid w:val="004F45A9"/>
    <w:rsid w:val="004F54D2"/>
    <w:rsid w:val="004F6193"/>
    <w:rsid w:val="00500785"/>
    <w:rsid w:val="00501713"/>
    <w:rsid w:val="00501AE2"/>
    <w:rsid w:val="00505F41"/>
    <w:rsid w:val="0050794C"/>
    <w:rsid w:val="0051075B"/>
    <w:rsid w:val="00511236"/>
    <w:rsid w:val="00511539"/>
    <w:rsid w:val="00512DE0"/>
    <w:rsid w:val="0051361F"/>
    <w:rsid w:val="00515455"/>
    <w:rsid w:val="005160A8"/>
    <w:rsid w:val="00516317"/>
    <w:rsid w:val="00516AC7"/>
    <w:rsid w:val="005174FF"/>
    <w:rsid w:val="00520EC3"/>
    <w:rsid w:val="0052138C"/>
    <w:rsid w:val="005213A1"/>
    <w:rsid w:val="00521EC1"/>
    <w:rsid w:val="00523156"/>
    <w:rsid w:val="00523362"/>
    <w:rsid w:val="00523B26"/>
    <w:rsid w:val="0052442F"/>
    <w:rsid w:val="00526CFA"/>
    <w:rsid w:val="00530415"/>
    <w:rsid w:val="0053095F"/>
    <w:rsid w:val="00530CAF"/>
    <w:rsid w:val="0053172B"/>
    <w:rsid w:val="00532941"/>
    <w:rsid w:val="005342C1"/>
    <w:rsid w:val="00535A39"/>
    <w:rsid w:val="005373E3"/>
    <w:rsid w:val="00540DCE"/>
    <w:rsid w:val="00540DD7"/>
    <w:rsid w:val="00541F86"/>
    <w:rsid w:val="00541FCB"/>
    <w:rsid w:val="0054283A"/>
    <w:rsid w:val="00545E9C"/>
    <w:rsid w:val="005462E2"/>
    <w:rsid w:val="00547658"/>
    <w:rsid w:val="0054768C"/>
    <w:rsid w:val="0055343D"/>
    <w:rsid w:val="0055614B"/>
    <w:rsid w:val="0055649A"/>
    <w:rsid w:val="00563102"/>
    <w:rsid w:val="00572013"/>
    <w:rsid w:val="00573257"/>
    <w:rsid w:val="00575F6D"/>
    <w:rsid w:val="005778F7"/>
    <w:rsid w:val="00577A3F"/>
    <w:rsid w:val="005805DF"/>
    <w:rsid w:val="0058279C"/>
    <w:rsid w:val="0058326E"/>
    <w:rsid w:val="005833B8"/>
    <w:rsid w:val="00583A03"/>
    <w:rsid w:val="005841BA"/>
    <w:rsid w:val="00584301"/>
    <w:rsid w:val="0058438F"/>
    <w:rsid w:val="005857EE"/>
    <w:rsid w:val="005877F2"/>
    <w:rsid w:val="00592442"/>
    <w:rsid w:val="0059283B"/>
    <w:rsid w:val="00593E92"/>
    <w:rsid w:val="005949F1"/>
    <w:rsid w:val="00594C35"/>
    <w:rsid w:val="005956F7"/>
    <w:rsid w:val="00595B9C"/>
    <w:rsid w:val="00595CB2"/>
    <w:rsid w:val="00596E02"/>
    <w:rsid w:val="005978C8"/>
    <w:rsid w:val="005A0A0F"/>
    <w:rsid w:val="005A1AD0"/>
    <w:rsid w:val="005A2361"/>
    <w:rsid w:val="005A24ED"/>
    <w:rsid w:val="005A2573"/>
    <w:rsid w:val="005A4783"/>
    <w:rsid w:val="005A6B87"/>
    <w:rsid w:val="005B0825"/>
    <w:rsid w:val="005B09D6"/>
    <w:rsid w:val="005B0A84"/>
    <w:rsid w:val="005B2D16"/>
    <w:rsid w:val="005B4DAF"/>
    <w:rsid w:val="005B56A0"/>
    <w:rsid w:val="005B5788"/>
    <w:rsid w:val="005B60D5"/>
    <w:rsid w:val="005B693A"/>
    <w:rsid w:val="005C11D6"/>
    <w:rsid w:val="005C12EA"/>
    <w:rsid w:val="005C1759"/>
    <w:rsid w:val="005C234E"/>
    <w:rsid w:val="005C407E"/>
    <w:rsid w:val="005C6285"/>
    <w:rsid w:val="005D02EE"/>
    <w:rsid w:val="005D0C1B"/>
    <w:rsid w:val="005D210E"/>
    <w:rsid w:val="005D3D27"/>
    <w:rsid w:val="005D464B"/>
    <w:rsid w:val="005D7D3A"/>
    <w:rsid w:val="005D7EB1"/>
    <w:rsid w:val="005E1222"/>
    <w:rsid w:val="005E51F9"/>
    <w:rsid w:val="005E6EF7"/>
    <w:rsid w:val="005E736A"/>
    <w:rsid w:val="005E75FC"/>
    <w:rsid w:val="005F042D"/>
    <w:rsid w:val="005F3D02"/>
    <w:rsid w:val="005F3D1C"/>
    <w:rsid w:val="005F3DB6"/>
    <w:rsid w:val="005F534C"/>
    <w:rsid w:val="005F6936"/>
    <w:rsid w:val="005F72B7"/>
    <w:rsid w:val="005F75F8"/>
    <w:rsid w:val="006044C7"/>
    <w:rsid w:val="00604F7A"/>
    <w:rsid w:val="006123B6"/>
    <w:rsid w:val="00613977"/>
    <w:rsid w:val="0061627D"/>
    <w:rsid w:val="00617711"/>
    <w:rsid w:val="006206C7"/>
    <w:rsid w:val="00622EC4"/>
    <w:rsid w:val="0062488B"/>
    <w:rsid w:val="006323CC"/>
    <w:rsid w:val="0063271F"/>
    <w:rsid w:val="006327F1"/>
    <w:rsid w:val="00636167"/>
    <w:rsid w:val="00641C9C"/>
    <w:rsid w:val="00644417"/>
    <w:rsid w:val="00644764"/>
    <w:rsid w:val="00645B47"/>
    <w:rsid w:val="00645E78"/>
    <w:rsid w:val="00647075"/>
    <w:rsid w:val="00652EBE"/>
    <w:rsid w:val="006549EF"/>
    <w:rsid w:val="00655972"/>
    <w:rsid w:val="00655C14"/>
    <w:rsid w:val="006561CD"/>
    <w:rsid w:val="00656420"/>
    <w:rsid w:val="0065699B"/>
    <w:rsid w:val="00656AAA"/>
    <w:rsid w:val="00662070"/>
    <w:rsid w:val="0066237A"/>
    <w:rsid w:val="006628A9"/>
    <w:rsid w:val="0066416E"/>
    <w:rsid w:val="00665A9F"/>
    <w:rsid w:val="00665B37"/>
    <w:rsid w:val="00665DA0"/>
    <w:rsid w:val="006719D8"/>
    <w:rsid w:val="0067364F"/>
    <w:rsid w:val="00675D81"/>
    <w:rsid w:val="00676455"/>
    <w:rsid w:val="00676EB9"/>
    <w:rsid w:val="00677E6B"/>
    <w:rsid w:val="00682510"/>
    <w:rsid w:val="00682661"/>
    <w:rsid w:val="00682B00"/>
    <w:rsid w:val="00685AA5"/>
    <w:rsid w:val="00685FB4"/>
    <w:rsid w:val="006863DA"/>
    <w:rsid w:val="00687CA7"/>
    <w:rsid w:val="00687CBE"/>
    <w:rsid w:val="00687D3A"/>
    <w:rsid w:val="006925E2"/>
    <w:rsid w:val="006928EA"/>
    <w:rsid w:val="00694869"/>
    <w:rsid w:val="006948CD"/>
    <w:rsid w:val="006A0231"/>
    <w:rsid w:val="006A090C"/>
    <w:rsid w:val="006A1384"/>
    <w:rsid w:val="006A34DA"/>
    <w:rsid w:val="006A5407"/>
    <w:rsid w:val="006A54C1"/>
    <w:rsid w:val="006A6246"/>
    <w:rsid w:val="006A6AEE"/>
    <w:rsid w:val="006A6B63"/>
    <w:rsid w:val="006B027E"/>
    <w:rsid w:val="006B0965"/>
    <w:rsid w:val="006B6754"/>
    <w:rsid w:val="006B71FD"/>
    <w:rsid w:val="006C0661"/>
    <w:rsid w:val="006C0AE1"/>
    <w:rsid w:val="006C0E3B"/>
    <w:rsid w:val="006C18AF"/>
    <w:rsid w:val="006C1D12"/>
    <w:rsid w:val="006C2842"/>
    <w:rsid w:val="006C5EC9"/>
    <w:rsid w:val="006C7C8B"/>
    <w:rsid w:val="006D039E"/>
    <w:rsid w:val="006D29E6"/>
    <w:rsid w:val="006D3D6E"/>
    <w:rsid w:val="006D428D"/>
    <w:rsid w:val="006D449D"/>
    <w:rsid w:val="006D5851"/>
    <w:rsid w:val="006D5DAA"/>
    <w:rsid w:val="006D60D9"/>
    <w:rsid w:val="006D6178"/>
    <w:rsid w:val="006E361D"/>
    <w:rsid w:val="006E3810"/>
    <w:rsid w:val="006E44B1"/>
    <w:rsid w:val="006E492E"/>
    <w:rsid w:val="006E4C9D"/>
    <w:rsid w:val="006E5333"/>
    <w:rsid w:val="006E5DCF"/>
    <w:rsid w:val="006E669C"/>
    <w:rsid w:val="006E786F"/>
    <w:rsid w:val="006E7CF8"/>
    <w:rsid w:val="006F01C3"/>
    <w:rsid w:val="006F1251"/>
    <w:rsid w:val="006F5B9E"/>
    <w:rsid w:val="006F6770"/>
    <w:rsid w:val="006F7480"/>
    <w:rsid w:val="006F7DB3"/>
    <w:rsid w:val="0070124C"/>
    <w:rsid w:val="007017C6"/>
    <w:rsid w:val="007027BB"/>
    <w:rsid w:val="00705140"/>
    <w:rsid w:val="007066C5"/>
    <w:rsid w:val="00710CA7"/>
    <w:rsid w:val="00712FFF"/>
    <w:rsid w:val="007142C8"/>
    <w:rsid w:val="007160E4"/>
    <w:rsid w:val="007170B4"/>
    <w:rsid w:val="00717A32"/>
    <w:rsid w:val="00720729"/>
    <w:rsid w:val="007212E2"/>
    <w:rsid w:val="00723CEB"/>
    <w:rsid w:val="00723DEB"/>
    <w:rsid w:val="007240E7"/>
    <w:rsid w:val="00724435"/>
    <w:rsid w:val="007252D9"/>
    <w:rsid w:val="007277F9"/>
    <w:rsid w:val="00731AEB"/>
    <w:rsid w:val="00735BBC"/>
    <w:rsid w:val="00740C36"/>
    <w:rsid w:val="00741A8F"/>
    <w:rsid w:val="00742008"/>
    <w:rsid w:val="00743BA0"/>
    <w:rsid w:val="00747DFD"/>
    <w:rsid w:val="00753B05"/>
    <w:rsid w:val="00753C3E"/>
    <w:rsid w:val="0075421E"/>
    <w:rsid w:val="00754329"/>
    <w:rsid w:val="007547A1"/>
    <w:rsid w:val="00754BA9"/>
    <w:rsid w:val="00755F3C"/>
    <w:rsid w:val="00756A93"/>
    <w:rsid w:val="00756D5A"/>
    <w:rsid w:val="0075769A"/>
    <w:rsid w:val="00757F49"/>
    <w:rsid w:val="0076278D"/>
    <w:rsid w:val="00765DEF"/>
    <w:rsid w:val="00766E46"/>
    <w:rsid w:val="00770662"/>
    <w:rsid w:val="00770E6E"/>
    <w:rsid w:val="00771A7C"/>
    <w:rsid w:val="0077230A"/>
    <w:rsid w:val="00772725"/>
    <w:rsid w:val="00773EB7"/>
    <w:rsid w:val="007751AA"/>
    <w:rsid w:val="00777AD7"/>
    <w:rsid w:val="00783957"/>
    <w:rsid w:val="00784C44"/>
    <w:rsid w:val="00785CF2"/>
    <w:rsid w:val="00786A78"/>
    <w:rsid w:val="007912CE"/>
    <w:rsid w:val="007934C4"/>
    <w:rsid w:val="0079451D"/>
    <w:rsid w:val="00795966"/>
    <w:rsid w:val="007A04C8"/>
    <w:rsid w:val="007A1AA6"/>
    <w:rsid w:val="007A2867"/>
    <w:rsid w:val="007A3102"/>
    <w:rsid w:val="007A3B30"/>
    <w:rsid w:val="007A3FC0"/>
    <w:rsid w:val="007A49BA"/>
    <w:rsid w:val="007A609F"/>
    <w:rsid w:val="007A7484"/>
    <w:rsid w:val="007B3EF9"/>
    <w:rsid w:val="007B52F0"/>
    <w:rsid w:val="007B57A1"/>
    <w:rsid w:val="007B59B5"/>
    <w:rsid w:val="007B7535"/>
    <w:rsid w:val="007C0D3D"/>
    <w:rsid w:val="007C2A08"/>
    <w:rsid w:val="007C60D8"/>
    <w:rsid w:val="007D0AC6"/>
    <w:rsid w:val="007D2077"/>
    <w:rsid w:val="007D3388"/>
    <w:rsid w:val="007D4DC3"/>
    <w:rsid w:val="007D60C6"/>
    <w:rsid w:val="007D7A78"/>
    <w:rsid w:val="007E126E"/>
    <w:rsid w:val="007E161D"/>
    <w:rsid w:val="007E2F01"/>
    <w:rsid w:val="007E4721"/>
    <w:rsid w:val="007E5812"/>
    <w:rsid w:val="007E68A5"/>
    <w:rsid w:val="007F1EC7"/>
    <w:rsid w:val="007F286F"/>
    <w:rsid w:val="007F2C82"/>
    <w:rsid w:val="007F36F4"/>
    <w:rsid w:val="007F3EAF"/>
    <w:rsid w:val="007F40B0"/>
    <w:rsid w:val="007F420F"/>
    <w:rsid w:val="007F5F38"/>
    <w:rsid w:val="007F665B"/>
    <w:rsid w:val="007F7C5D"/>
    <w:rsid w:val="008042C8"/>
    <w:rsid w:val="00805CFD"/>
    <w:rsid w:val="00807F15"/>
    <w:rsid w:val="0081359D"/>
    <w:rsid w:val="008136A0"/>
    <w:rsid w:val="00813CDD"/>
    <w:rsid w:val="00814164"/>
    <w:rsid w:val="00814801"/>
    <w:rsid w:val="00814AD7"/>
    <w:rsid w:val="00815A2E"/>
    <w:rsid w:val="008167BC"/>
    <w:rsid w:val="008168A5"/>
    <w:rsid w:val="008168B9"/>
    <w:rsid w:val="00817787"/>
    <w:rsid w:val="00820B4E"/>
    <w:rsid w:val="00822488"/>
    <w:rsid w:val="00822945"/>
    <w:rsid w:val="00823B38"/>
    <w:rsid w:val="00823F1C"/>
    <w:rsid w:val="00824697"/>
    <w:rsid w:val="00827A30"/>
    <w:rsid w:val="008318B8"/>
    <w:rsid w:val="00831DDD"/>
    <w:rsid w:val="00832386"/>
    <w:rsid w:val="00832D12"/>
    <w:rsid w:val="008332DA"/>
    <w:rsid w:val="008344C2"/>
    <w:rsid w:val="008347C9"/>
    <w:rsid w:val="008349E3"/>
    <w:rsid w:val="00834BAC"/>
    <w:rsid w:val="00835107"/>
    <w:rsid w:val="00836D01"/>
    <w:rsid w:val="00837165"/>
    <w:rsid w:val="008373F8"/>
    <w:rsid w:val="008379F3"/>
    <w:rsid w:val="00837EA3"/>
    <w:rsid w:val="00840495"/>
    <w:rsid w:val="00841254"/>
    <w:rsid w:val="008439A0"/>
    <w:rsid w:val="00843BE9"/>
    <w:rsid w:val="00847569"/>
    <w:rsid w:val="008508FF"/>
    <w:rsid w:val="00850C4E"/>
    <w:rsid w:val="00850CAC"/>
    <w:rsid w:val="0085238C"/>
    <w:rsid w:val="008525D4"/>
    <w:rsid w:val="008530DA"/>
    <w:rsid w:val="0085352C"/>
    <w:rsid w:val="008538D0"/>
    <w:rsid w:val="00853BF4"/>
    <w:rsid w:val="00854ED5"/>
    <w:rsid w:val="0085520C"/>
    <w:rsid w:val="00855965"/>
    <w:rsid w:val="00856356"/>
    <w:rsid w:val="008563F2"/>
    <w:rsid w:val="00856D75"/>
    <w:rsid w:val="00856F28"/>
    <w:rsid w:val="00860671"/>
    <w:rsid w:val="00860F0E"/>
    <w:rsid w:val="008625A6"/>
    <w:rsid w:val="00862CD2"/>
    <w:rsid w:val="0086508B"/>
    <w:rsid w:val="00865FB6"/>
    <w:rsid w:val="00866D5C"/>
    <w:rsid w:val="00866E4F"/>
    <w:rsid w:val="0087156B"/>
    <w:rsid w:val="008724A0"/>
    <w:rsid w:val="00872D7E"/>
    <w:rsid w:val="008754E6"/>
    <w:rsid w:val="0087776F"/>
    <w:rsid w:val="0088233C"/>
    <w:rsid w:val="0088280A"/>
    <w:rsid w:val="00883EB7"/>
    <w:rsid w:val="00884999"/>
    <w:rsid w:val="0088668F"/>
    <w:rsid w:val="00892C9F"/>
    <w:rsid w:val="00892FBD"/>
    <w:rsid w:val="00893AD8"/>
    <w:rsid w:val="00893D2C"/>
    <w:rsid w:val="00894D11"/>
    <w:rsid w:val="0089523F"/>
    <w:rsid w:val="00895FAE"/>
    <w:rsid w:val="008967E5"/>
    <w:rsid w:val="00897BCF"/>
    <w:rsid w:val="008A07FE"/>
    <w:rsid w:val="008A12AD"/>
    <w:rsid w:val="008A1677"/>
    <w:rsid w:val="008A1D98"/>
    <w:rsid w:val="008A5452"/>
    <w:rsid w:val="008A585A"/>
    <w:rsid w:val="008A6436"/>
    <w:rsid w:val="008A6E5D"/>
    <w:rsid w:val="008B04B3"/>
    <w:rsid w:val="008B060F"/>
    <w:rsid w:val="008B144F"/>
    <w:rsid w:val="008B1A88"/>
    <w:rsid w:val="008B279B"/>
    <w:rsid w:val="008B3B85"/>
    <w:rsid w:val="008B42E3"/>
    <w:rsid w:val="008B4E8C"/>
    <w:rsid w:val="008B60B8"/>
    <w:rsid w:val="008B7CA2"/>
    <w:rsid w:val="008C12BE"/>
    <w:rsid w:val="008C1933"/>
    <w:rsid w:val="008C1B93"/>
    <w:rsid w:val="008C22C7"/>
    <w:rsid w:val="008C38EB"/>
    <w:rsid w:val="008C3B03"/>
    <w:rsid w:val="008C414B"/>
    <w:rsid w:val="008C54EA"/>
    <w:rsid w:val="008C6701"/>
    <w:rsid w:val="008C671C"/>
    <w:rsid w:val="008C6F4B"/>
    <w:rsid w:val="008D28A9"/>
    <w:rsid w:val="008D3BDF"/>
    <w:rsid w:val="008D53AB"/>
    <w:rsid w:val="008D7EA2"/>
    <w:rsid w:val="008E0735"/>
    <w:rsid w:val="008E0F80"/>
    <w:rsid w:val="008E1CA4"/>
    <w:rsid w:val="008E211C"/>
    <w:rsid w:val="008E384C"/>
    <w:rsid w:val="008E3FAA"/>
    <w:rsid w:val="008E5278"/>
    <w:rsid w:val="008E737C"/>
    <w:rsid w:val="008F04A3"/>
    <w:rsid w:val="008F05B8"/>
    <w:rsid w:val="008F08A2"/>
    <w:rsid w:val="008F0C9D"/>
    <w:rsid w:val="008F0D5A"/>
    <w:rsid w:val="008F1C12"/>
    <w:rsid w:val="008F4813"/>
    <w:rsid w:val="008F5A4B"/>
    <w:rsid w:val="008F5EF9"/>
    <w:rsid w:val="008F5F6F"/>
    <w:rsid w:val="008F700A"/>
    <w:rsid w:val="008F7188"/>
    <w:rsid w:val="008F761C"/>
    <w:rsid w:val="00900EC1"/>
    <w:rsid w:val="00901214"/>
    <w:rsid w:val="00901E52"/>
    <w:rsid w:val="00903733"/>
    <w:rsid w:val="00904784"/>
    <w:rsid w:val="00904D6D"/>
    <w:rsid w:val="00904EC8"/>
    <w:rsid w:val="00906951"/>
    <w:rsid w:val="0091187A"/>
    <w:rsid w:val="00912FBC"/>
    <w:rsid w:val="00913D3B"/>
    <w:rsid w:val="00913E1F"/>
    <w:rsid w:val="00913F75"/>
    <w:rsid w:val="00916017"/>
    <w:rsid w:val="009162AB"/>
    <w:rsid w:val="00921D05"/>
    <w:rsid w:val="0092257C"/>
    <w:rsid w:val="00923121"/>
    <w:rsid w:val="00925CC8"/>
    <w:rsid w:val="00930799"/>
    <w:rsid w:val="009314C3"/>
    <w:rsid w:val="009317FD"/>
    <w:rsid w:val="009406FF"/>
    <w:rsid w:val="00941203"/>
    <w:rsid w:val="009416C1"/>
    <w:rsid w:val="0094264B"/>
    <w:rsid w:val="0094367D"/>
    <w:rsid w:val="00943FA1"/>
    <w:rsid w:val="00945A5C"/>
    <w:rsid w:val="00946389"/>
    <w:rsid w:val="0094738D"/>
    <w:rsid w:val="00947761"/>
    <w:rsid w:val="00950EF7"/>
    <w:rsid w:val="00952117"/>
    <w:rsid w:val="00954DC1"/>
    <w:rsid w:val="00955462"/>
    <w:rsid w:val="00956EB6"/>
    <w:rsid w:val="00956F83"/>
    <w:rsid w:val="0095703E"/>
    <w:rsid w:val="009577B0"/>
    <w:rsid w:val="00957C11"/>
    <w:rsid w:val="009617A9"/>
    <w:rsid w:val="009638A0"/>
    <w:rsid w:val="009665BE"/>
    <w:rsid w:val="00966BD1"/>
    <w:rsid w:val="009673AB"/>
    <w:rsid w:val="00970E84"/>
    <w:rsid w:val="00971153"/>
    <w:rsid w:val="00981036"/>
    <w:rsid w:val="00981E5F"/>
    <w:rsid w:val="00981F5C"/>
    <w:rsid w:val="00983846"/>
    <w:rsid w:val="00990CC8"/>
    <w:rsid w:val="0099227E"/>
    <w:rsid w:val="009949C5"/>
    <w:rsid w:val="00997C10"/>
    <w:rsid w:val="009A19B2"/>
    <w:rsid w:val="009A307F"/>
    <w:rsid w:val="009A3543"/>
    <w:rsid w:val="009B35F3"/>
    <w:rsid w:val="009B3EC0"/>
    <w:rsid w:val="009B4878"/>
    <w:rsid w:val="009B5FE8"/>
    <w:rsid w:val="009B62B1"/>
    <w:rsid w:val="009B76C2"/>
    <w:rsid w:val="009C080D"/>
    <w:rsid w:val="009C142A"/>
    <w:rsid w:val="009C5293"/>
    <w:rsid w:val="009D4058"/>
    <w:rsid w:val="009D41DF"/>
    <w:rsid w:val="009D482D"/>
    <w:rsid w:val="009D709E"/>
    <w:rsid w:val="009E0249"/>
    <w:rsid w:val="009E055A"/>
    <w:rsid w:val="009E0F0F"/>
    <w:rsid w:val="009E2DB3"/>
    <w:rsid w:val="009E36AC"/>
    <w:rsid w:val="009E41D1"/>
    <w:rsid w:val="009E4FB4"/>
    <w:rsid w:val="009E5694"/>
    <w:rsid w:val="009E585B"/>
    <w:rsid w:val="009E7D5A"/>
    <w:rsid w:val="009F040E"/>
    <w:rsid w:val="009F1F65"/>
    <w:rsid w:val="009F2BD7"/>
    <w:rsid w:val="009F2EF3"/>
    <w:rsid w:val="009F3146"/>
    <w:rsid w:val="009F724E"/>
    <w:rsid w:val="00A01765"/>
    <w:rsid w:val="00A02DD3"/>
    <w:rsid w:val="00A02F72"/>
    <w:rsid w:val="00A04D6C"/>
    <w:rsid w:val="00A05622"/>
    <w:rsid w:val="00A0753E"/>
    <w:rsid w:val="00A100B6"/>
    <w:rsid w:val="00A1136A"/>
    <w:rsid w:val="00A114B0"/>
    <w:rsid w:val="00A135A2"/>
    <w:rsid w:val="00A14324"/>
    <w:rsid w:val="00A1450C"/>
    <w:rsid w:val="00A16250"/>
    <w:rsid w:val="00A171DB"/>
    <w:rsid w:val="00A17296"/>
    <w:rsid w:val="00A17D28"/>
    <w:rsid w:val="00A21483"/>
    <w:rsid w:val="00A21621"/>
    <w:rsid w:val="00A22457"/>
    <w:rsid w:val="00A22900"/>
    <w:rsid w:val="00A31E71"/>
    <w:rsid w:val="00A3312E"/>
    <w:rsid w:val="00A3340E"/>
    <w:rsid w:val="00A42248"/>
    <w:rsid w:val="00A426C8"/>
    <w:rsid w:val="00A42ABF"/>
    <w:rsid w:val="00A4427E"/>
    <w:rsid w:val="00A45398"/>
    <w:rsid w:val="00A45D7F"/>
    <w:rsid w:val="00A46733"/>
    <w:rsid w:val="00A46ECF"/>
    <w:rsid w:val="00A477B8"/>
    <w:rsid w:val="00A47AD5"/>
    <w:rsid w:val="00A47F03"/>
    <w:rsid w:val="00A51683"/>
    <w:rsid w:val="00A51892"/>
    <w:rsid w:val="00A52037"/>
    <w:rsid w:val="00A52149"/>
    <w:rsid w:val="00A52366"/>
    <w:rsid w:val="00A52EAC"/>
    <w:rsid w:val="00A52FC1"/>
    <w:rsid w:val="00A5654D"/>
    <w:rsid w:val="00A56DE3"/>
    <w:rsid w:val="00A5724F"/>
    <w:rsid w:val="00A57A49"/>
    <w:rsid w:val="00A60748"/>
    <w:rsid w:val="00A6214E"/>
    <w:rsid w:val="00A6261F"/>
    <w:rsid w:val="00A63643"/>
    <w:rsid w:val="00A662A3"/>
    <w:rsid w:val="00A6661A"/>
    <w:rsid w:val="00A6697F"/>
    <w:rsid w:val="00A67C16"/>
    <w:rsid w:val="00A71C8A"/>
    <w:rsid w:val="00A71ED6"/>
    <w:rsid w:val="00A760E0"/>
    <w:rsid w:val="00A77E76"/>
    <w:rsid w:val="00A80090"/>
    <w:rsid w:val="00A82320"/>
    <w:rsid w:val="00A82646"/>
    <w:rsid w:val="00A85A64"/>
    <w:rsid w:val="00A87F76"/>
    <w:rsid w:val="00A92430"/>
    <w:rsid w:val="00A93118"/>
    <w:rsid w:val="00A93D4E"/>
    <w:rsid w:val="00A94333"/>
    <w:rsid w:val="00A94C5E"/>
    <w:rsid w:val="00A950F7"/>
    <w:rsid w:val="00A960E6"/>
    <w:rsid w:val="00A962A0"/>
    <w:rsid w:val="00A97D90"/>
    <w:rsid w:val="00AA3EC5"/>
    <w:rsid w:val="00AA48F5"/>
    <w:rsid w:val="00AA49DE"/>
    <w:rsid w:val="00AA4B39"/>
    <w:rsid w:val="00AA512B"/>
    <w:rsid w:val="00AA57AE"/>
    <w:rsid w:val="00AA59BE"/>
    <w:rsid w:val="00AA608B"/>
    <w:rsid w:val="00AA77C0"/>
    <w:rsid w:val="00AB1CD7"/>
    <w:rsid w:val="00AB1F5C"/>
    <w:rsid w:val="00AB4311"/>
    <w:rsid w:val="00AB49DA"/>
    <w:rsid w:val="00AB4D16"/>
    <w:rsid w:val="00AB59A7"/>
    <w:rsid w:val="00AB68F7"/>
    <w:rsid w:val="00AB6EC6"/>
    <w:rsid w:val="00AC06A7"/>
    <w:rsid w:val="00AC077B"/>
    <w:rsid w:val="00AC0C82"/>
    <w:rsid w:val="00AC1F08"/>
    <w:rsid w:val="00AC374E"/>
    <w:rsid w:val="00AC60ED"/>
    <w:rsid w:val="00AD2373"/>
    <w:rsid w:val="00AD4DF3"/>
    <w:rsid w:val="00AD564C"/>
    <w:rsid w:val="00AD5713"/>
    <w:rsid w:val="00AD5DF4"/>
    <w:rsid w:val="00AD7639"/>
    <w:rsid w:val="00AE3182"/>
    <w:rsid w:val="00AE43A3"/>
    <w:rsid w:val="00AF095A"/>
    <w:rsid w:val="00AF1119"/>
    <w:rsid w:val="00AF59C3"/>
    <w:rsid w:val="00B011BB"/>
    <w:rsid w:val="00B012F2"/>
    <w:rsid w:val="00B0163B"/>
    <w:rsid w:val="00B04312"/>
    <w:rsid w:val="00B0539A"/>
    <w:rsid w:val="00B06669"/>
    <w:rsid w:val="00B06F09"/>
    <w:rsid w:val="00B07DF0"/>
    <w:rsid w:val="00B14782"/>
    <w:rsid w:val="00B14B32"/>
    <w:rsid w:val="00B14BA4"/>
    <w:rsid w:val="00B14C9C"/>
    <w:rsid w:val="00B14CD3"/>
    <w:rsid w:val="00B14E05"/>
    <w:rsid w:val="00B162E1"/>
    <w:rsid w:val="00B17156"/>
    <w:rsid w:val="00B17A29"/>
    <w:rsid w:val="00B17D85"/>
    <w:rsid w:val="00B2024C"/>
    <w:rsid w:val="00B21966"/>
    <w:rsid w:val="00B22FFF"/>
    <w:rsid w:val="00B2363C"/>
    <w:rsid w:val="00B23AF9"/>
    <w:rsid w:val="00B252F9"/>
    <w:rsid w:val="00B25977"/>
    <w:rsid w:val="00B271D8"/>
    <w:rsid w:val="00B27C45"/>
    <w:rsid w:val="00B313EB"/>
    <w:rsid w:val="00B3198A"/>
    <w:rsid w:val="00B34812"/>
    <w:rsid w:val="00B357AE"/>
    <w:rsid w:val="00B37E57"/>
    <w:rsid w:val="00B42FA5"/>
    <w:rsid w:val="00B514D3"/>
    <w:rsid w:val="00B51BC7"/>
    <w:rsid w:val="00B52134"/>
    <w:rsid w:val="00B56063"/>
    <w:rsid w:val="00B570B0"/>
    <w:rsid w:val="00B57714"/>
    <w:rsid w:val="00B61620"/>
    <w:rsid w:val="00B6189E"/>
    <w:rsid w:val="00B64061"/>
    <w:rsid w:val="00B65BB6"/>
    <w:rsid w:val="00B7048C"/>
    <w:rsid w:val="00B71D8A"/>
    <w:rsid w:val="00B73F7D"/>
    <w:rsid w:val="00B743B9"/>
    <w:rsid w:val="00B75CEE"/>
    <w:rsid w:val="00B768D7"/>
    <w:rsid w:val="00B778A3"/>
    <w:rsid w:val="00B809F3"/>
    <w:rsid w:val="00B85932"/>
    <w:rsid w:val="00B87588"/>
    <w:rsid w:val="00B909E1"/>
    <w:rsid w:val="00B92474"/>
    <w:rsid w:val="00B93BF4"/>
    <w:rsid w:val="00BA00B7"/>
    <w:rsid w:val="00BA074F"/>
    <w:rsid w:val="00BA0A93"/>
    <w:rsid w:val="00BA2419"/>
    <w:rsid w:val="00BA2A58"/>
    <w:rsid w:val="00BA3D68"/>
    <w:rsid w:val="00BA4236"/>
    <w:rsid w:val="00BA646F"/>
    <w:rsid w:val="00BA7080"/>
    <w:rsid w:val="00BB0F2F"/>
    <w:rsid w:val="00BB1C66"/>
    <w:rsid w:val="00BB3596"/>
    <w:rsid w:val="00BB48F9"/>
    <w:rsid w:val="00BB524D"/>
    <w:rsid w:val="00BB5385"/>
    <w:rsid w:val="00BB5653"/>
    <w:rsid w:val="00BB6E3C"/>
    <w:rsid w:val="00BC06CF"/>
    <w:rsid w:val="00BC133D"/>
    <w:rsid w:val="00BC2AAF"/>
    <w:rsid w:val="00BC37CF"/>
    <w:rsid w:val="00BC3E9C"/>
    <w:rsid w:val="00BC4AF5"/>
    <w:rsid w:val="00BC4B07"/>
    <w:rsid w:val="00BC5AA5"/>
    <w:rsid w:val="00BC7CC2"/>
    <w:rsid w:val="00BD049F"/>
    <w:rsid w:val="00BD0541"/>
    <w:rsid w:val="00BD0E9D"/>
    <w:rsid w:val="00BD218A"/>
    <w:rsid w:val="00BD2B86"/>
    <w:rsid w:val="00BD399A"/>
    <w:rsid w:val="00BD557E"/>
    <w:rsid w:val="00BD5B18"/>
    <w:rsid w:val="00BD5F64"/>
    <w:rsid w:val="00BE0201"/>
    <w:rsid w:val="00BE3232"/>
    <w:rsid w:val="00BE40F9"/>
    <w:rsid w:val="00BE520C"/>
    <w:rsid w:val="00BE65A1"/>
    <w:rsid w:val="00BF16AD"/>
    <w:rsid w:val="00BF2C8B"/>
    <w:rsid w:val="00BF2E46"/>
    <w:rsid w:val="00BF34A7"/>
    <w:rsid w:val="00BF3B14"/>
    <w:rsid w:val="00BF40C9"/>
    <w:rsid w:val="00BF58D3"/>
    <w:rsid w:val="00BF6218"/>
    <w:rsid w:val="00C00EA2"/>
    <w:rsid w:val="00C011EE"/>
    <w:rsid w:val="00C02535"/>
    <w:rsid w:val="00C0352A"/>
    <w:rsid w:val="00C0425B"/>
    <w:rsid w:val="00C04DE0"/>
    <w:rsid w:val="00C05811"/>
    <w:rsid w:val="00C06918"/>
    <w:rsid w:val="00C0712B"/>
    <w:rsid w:val="00C07227"/>
    <w:rsid w:val="00C07BEF"/>
    <w:rsid w:val="00C1015B"/>
    <w:rsid w:val="00C101D0"/>
    <w:rsid w:val="00C103A1"/>
    <w:rsid w:val="00C10A10"/>
    <w:rsid w:val="00C10D6A"/>
    <w:rsid w:val="00C10EC0"/>
    <w:rsid w:val="00C13B9C"/>
    <w:rsid w:val="00C14063"/>
    <w:rsid w:val="00C14D95"/>
    <w:rsid w:val="00C15102"/>
    <w:rsid w:val="00C15A56"/>
    <w:rsid w:val="00C20353"/>
    <w:rsid w:val="00C2178D"/>
    <w:rsid w:val="00C220BF"/>
    <w:rsid w:val="00C22F0A"/>
    <w:rsid w:val="00C2325B"/>
    <w:rsid w:val="00C255F5"/>
    <w:rsid w:val="00C25B1C"/>
    <w:rsid w:val="00C26299"/>
    <w:rsid w:val="00C26C1B"/>
    <w:rsid w:val="00C311E4"/>
    <w:rsid w:val="00C31B4A"/>
    <w:rsid w:val="00C31BA9"/>
    <w:rsid w:val="00C322BB"/>
    <w:rsid w:val="00C33540"/>
    <w:rsid w:val="00C34F74"/>
    <w:rsid w:val="00C350F2"/>
    <w:rsid w:val="00C35B73"/>
    <w:rsid w:val="00C35B8F"/>
    <w:rsid w:val="00C35FBE"/>
    <w:rsid w:val="00C3666D"/>
    <w:rsid w:val="00C40E59"/>
    <w:rsid w:val="00C418BF"/>
    <w:rsid w:val="00C4258F"/>
    <w:rsid w:val="00C4349D"/>
    <w:rsid w:val="00C44562"/>
    <w:rsid w:val="00C453FB"/>
    <w:rsid w:val="00C45DED"/>
    <w:rsid w:val="00C4630B"/>
    <w:rsid w:val="00C50166"/>
    <w:rsid w:val="00C502FF"/>
    <w:rsid w:val="00C55BED"/>
    <w:rsid w:val="00C55D03"/>
    <w:rsid w:val="00C55F3E"/>
    <w:rsid w:val="00C57311"/>
    <w:rsid w:val="00C61929"/>
    <w:rsid w:val="00C62978"/>
    <w:rsid w:val="00C62BE3"/>
    <w:rsid w:val="00C62E71"/>
    <w:rsid w:val="00C63059"/>
    <w:rsid w:val="00C631FE"/>
    <w:rsid w:val="00C63C08"/>
    <w:rsid w:val="00C64B70"/>
    <w:rsid w:val="00C66CCC"/>
    <w:rsid w:val="00C676A4"/>
    <w:rsid w:val="00C67EA4"/>
    <w:rsid w:val="00C700B6"/>
    <w:rsid w:val="00C707CC"/>
    <w:rsid w:val="00C71061"/>
    <w:rsid w:val="00C7182A"/>
    <w:rsid w:val="00C723B3"/>
    <w:rsid w:val="00C72659"/>
    <w:rsid w:val="00C734AC"/>
    <w:rsid w:val="00C73BD7"/>
    <w:rsid w:val="00C74CE6"/>
    <w:rsid w:val="00C7516C"/>
    <w:rsid w:val="00C7529C"/>
    <w:rsid w:val="00C80AC3"/>
    <w:rsid w:val="00C80CAC"/>
    <w:rsid w:val="00C814AA"/>
    <w:rsid w:val="00C81C9C"/>
    <w:rsid w:val="00C8516B"/>
    <w:rsid w:val="00C854C1"/>
    <w:rsid w:val="00C85B81"/>
    <w:rsid w:val="00C87A7F"/>
    <w:rsid w:val="00C911A9"/>
    <w:rsid w:val="00C9178F"/>
    <w:rsid w:val="00C934A5"/>
    <w:rsid w:val="00C93F76"/>
    <w:rsid w:val="00C94ABF"/>
    <w:rsid w:val="00C954AC"/>
    <w:rsid w:val="00C9655A"/>
    <w:rsid w:val="00C96FCA"/>
    <w:rsid w:val="00C97507"/>
    <w:rsid w:val="00C9754D"/>
    <w:rsid w:val="00C975DF"/>
    <w:rsid w:val="00CA0C25"/>
    <w:rsid w:val="00CA5875"/>
    <w:rsid w:val="00CA5D84"/>
    <w:rsid w:val="00CB0619"/>
    <w:rsid w:val="00CB58D4"/>
    <w:rsid w:val="00CB6004"/>
    <w:rsid w:val="00CC00F2"/>
    <w:rsid w:val="00CC1960"/>
    <w:rsid w:val="00CC409C"/>
    <w:rsid w:val="00CD304C"/>
    <w:rsid w:val="00CD423B"/>
    <w:rsid w:val="00CD4F70"/>
    <w:rsid w:val="00CD7FCC"/>
    <w:rsid w:val="00CE0FAB"/>
    <w:rsid w:val="00CE1CF3"/>
    <w:rsid w:val="00CE284A"/>
    <w:rsid w:val="00CE4BC0"/>
    <w:rsid w:val="00CE5C24"/>
    <w:rsid w:val="00CE70F3"/>
    <w:rsid w:val="00CE74A2"/>
    <w:rsid w:val="00CE7659"/>
    <w:rsid w:val="00CF0E18"/>
    <w:rsid w:val="00CF29A4"/>
    <w:rsid w:val="00CF2F2E"/>
    <w:rsid w:val="00CF30A9"/>
    <w:rsid w:val="00CF4D01"/>
    <w:rsid w:val="00CF624D"/>
    <w:rsid w:val="00CF6E34"/>
    <w:rsid w:val="00D008F3"/>
    <w:rsid w:val="00D0495F"/>
    <w:rsid w:val="00D049E6"/>
    <w:rsid w:val="00D0506E"/>
    <w:rsid w:val="00D060CE"/>
    <w:rsid w:val="00D066D9"/>
    <w:rsid w:val="00D076EF"/>
    <w:rsid w:val="00D07776"/>
    <w:rsid w:val="00D07778"/>
    <w:rsid w:val="00D108C5"/>
    <w:rsid w:val="00D10D7A"/>
    <w:rsid w:val="00D1187F"/>
    <w:rsid w:val="00D11C2D"/>
    <w:rsid w:val="00D15697"/>
    <w:rsid w:val="00D1618D"/>
    <w:rsid w:val="00D167B1"/>
    <w:rsid w:val="00D16D1B"/>
    <w:rsid w:val="00D21F66"/>
    <w:rsid w:val="00D24B66"/>
    <w:rsid w:val="00D24C22"/>
    <w:rsid w:val="00D26476"/>
    <w:rsid w:val="00D31492"/>
    <w:rsid w:val="00D3478B"/>
    <w:rsid w:val="00D35E12"/>
    <w:rsid w:val="00D413DD"/>
    <w:rsid w:val="00D4189D"/>
    <w:rsid w:val="00D424E3"/>
    <w:rsid w:val="00D42604"/>
    <w:rsid w:val="00D43436"/>
    <w:rsid w:val="00D4389A"/>
    <w:rsid w:val="00D4400C"/>
    <w:rsid w:val="00D442F5"/>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772DC"/>
    <w:rsid w:val="00D8222D"/>
    <w:rsid w:val="00D82635"/>
    <w:rsid w:val="00D84CA9"/>
    <w:rsid w:val="00D879AF"/>
    <w:rsid w:val="00D9045B"/>
    <w:rsid w:val="00D90EA9"/>
    <w:rsid w:val="00D93083"/>
    <w:rsid w:val="00D941C3"/>
    <w:rsid w:val="00D94A99"/>
    <w:rsid w:val="00D95324"/>
    <w:rsid w:val="00D95482"/>
    <w:rsid w:val="00DA0390"/>
    <w:rsid w:val="00DA1940"/>
    <w:rsid w:val="00DA3BBA"/>
    <w:rsid w:val="00DA3C3C"/>
    <w:rsid w:val="00DA40B6"/>
    <w:rsid w:val="00DA7399"/>
    <w:rsid w:val="00DB05EC"/>
    <w:rsid w:val="00DB166E"/>
    <w:rsid w:val="00DB3D8C"/>
    <w:rsid w:val="00DB3E4C"/>
    <w:rsid w:val="00DB43B8"/>
    <w:rsid w:val="00DB5CFD"/>
    <w:rsid w:val="00DB7BD1"/>
    <w:rsid w:val="00DB7C8A"/>
    <w:rsid w:val="00DC105F"/>
    <w:rsid w:val="00DC221E"/>
    <w:rsid w:val="00DC2B92"/>
    <w:rsid w:val="00DC2DC5"/>
    <w:rsid w:val="00DC341B"/>
    <w:rsid w:val="00DD0E87"/>
    <w:rsid w:val="00DD2BCD"/>
    <w:rsid w:val="00DD35E7"/>
    <w:rsid w:val="00DD5486"/>
    <w:rsid w:val="00DD650E"/>
    <w:rsid w:val="00DD7968"/>
    <w:rsid w:val="00DE0B7E"/>
    <w:rsid w:val="00DE108E"/>
    <w:rsid w:val="00DE1418"/>
    <w:rsid w:val="00DE2205"/>
    <w:rsid w:val="00DE421E"/>
    <w:rsid w:val="00DE5454"/>
    <w:rsid w:val="00DE6831"/>
    <w:rsid w:val="00DE7F41"/>
    <w:rsid w:val="00DF0F50"/>
    <w:rsid w:val="00DF2309"/>
    <w:rsid w:val="00DF28DC"/>
    <w:rsid w:val="00DF3742"/>
    <w:rsid w:val="00DF3915"/>
    <w:rsid w:val="00DF44AC"/>
    <w:rsid w:val="00DF4CE2"/>
    <w:rsid w:val="00DF5FC6"/>
    <w:rsid w:val="00E0168F"/>
    <w:rsid w:val="00E0211B"/>
    <w:rsid w:val="00E06A56"/>
    <w:rsid w:val="00E12071"/>
    <w:rsid w:val="00E12660"/>
    <w:rsid w:val="00E127A7"/>
    <w:rsid w:val="00E12838"/>
    <w:rsid w:val="00E15BBF"/>
    <w:rsid w:val="00E15ECD"/>
    <w:rsid w:val="00E16B88"/>
    <w:rsid w:val="00E230D8"/>
    <w:rsid w:val="00E239E2"/>
    <w:rsid w:val="00E23F00"/>
    <w:rsid w:val="00E253A5"/>
    <w:rsid w:val="00E2540E"/>
    <w:rsid w:val="00E2599A"/>
    <w:rsid w:val="00E26A0F"/>
    <w:rsid w:val="00E305A0"/>
    <w:rsid w:val="00E318D4"/>
    <w:rsid w:val="00E3382D"/>
    <w:rsid w:val="00E339EE"/>
    <w:rsid w:val="00E3447C"/>
    <w:rsid w:val="00E3557A"/>
    <w:rsid w:val="00E4014C"/>
    <w:rsid w:val="00E401FC"/>
    <w:rsid w:val="00E42D1B"/>
    <w:rsid w:val="00E43E2C"/>
    <w:rsid w:val="00E4558E"/>
    <w:rsid w:val="00E46437"/>
    <w:rsid w:val="00E46C0B"/>
    <w:rsid w:val="00E46FAB"/>
    <w:rsid w:val="00E474DC"/>
    <w:rsid w:val="00E50071"/>
    <w:rsid w:val="00E5155C"/>
    <w:rsid w:val="00E52FF2"/>
    <w:rsid w:val="00E5385B"/>
    <w:rsid w:val="00E53AD5"/>
    <w:rsid w:val="00E55EA9"/>
    <w:rsid w:val="00E56307"/>
    <w:rsid w:val="00E56D55"/>
    <w:rsid w:val="00E56F52"/>
    <w:rsid w:val="00E57B54"/>
    <w:rsid w:val="00E57D47"/>
    <w:rsid w:val="00E57F76"/>
    <w:rsid w:val="00E60696"/>
    <w:rsid w:val="00E607BC"/>
    <w:rsid w:val="00E6152A"/>
    <w:rsid w:val="00E619D6"/>
    <w:rsid w:val="00E62028"/>
    <w:rsid w:val="00E6312B"/>
    <w:rsid w:val="00E6393C"/>
    <w:rsid w:val="00E65719"/>
    <w:rsid w:val="00E67E51"/>
    <w:rsid w:val="00E70839"/>
    <w:rsid w:val="00E7146A"/>
    <w:rsid w:val="00E75C1E"/>
    <w:rsid w:val="00E7616E"/>
    <w:rsid w:val="00E76BE0"/>
    <w:rsid w:val="00E7790B"/>
    <w:rsid w:val="00E77E1F"/>
    <w:rsid w:val="00E80CC9"/>
    <w:rsid w:val="00E81714"/>
    <w:rsid w:val="00E83BA5"/>
    <w:rsid w:val="00E91546"/>
    <w:rsid w:val="00E91678"/>
    <w:rsid w:val="00E9206E"/>
    <w:rsid w:val="00E93438"/>
    <w:rsid w:val="00E93F64"/>
    <w:rsid w:val="00E94443"/>
    <w:rsid w:val="00E95165"/>
    <w:rsid w:val="00E95DF7"/>
    <w:rsid w:val="00E96092"/>
    <w:rsid w:val="00E96737"/>
    <w:rsid w:val="00E96B5C"/>
    <w:rsid w:val="00EA0668"/>
    <w:rsid w:val="00EA127F"/>
    <w:rsid w:val="00EA1F53"/>
    <w:rsid w:val="00EA2C41"/>
    <w:rsid w:val="00EA35DA"/>
    <w:rsid w:val="00EA4376"/>
    <w:rsid w:val="00EA70DC"/>
    <w:rsid w:val="00EB01FF"/>
    <w:rsid w:val="00EB06C6"/>
    <w:rsid w:val="00EB0F80"/>
    <w:rsid w:val="00EB1B47"/>
    <w:rsid w:val="00EB2E9E"/>
    <w:rsid w:val="00EB46E1"/>
    <w:rsid w:val="00EB7BD6"/>
    <w:rsid w:val="00EC20FD"/>
    <w:rsid w:val="00EC2EF8"/>
    <w:rsid w:val="00EC3DAC"/>
    <w:rsid w:val="00EC42FF"/>
    <w:rsid w:val="00EC5A73"/>
    <w:rsid w:val="00EC5CF8"/>
    <w:rsid w:val="00EC600F"/>
    <w:rsid w:val="00ED3B7C"/>
    <w:rsid w:val="00ED3D0C"/>
    <w:rsid w:val="00ED4AEF"/>
    <w:rsid w:val="00ED527A"/>
    <w:rsid w:val="00ED570E"/>
    <w:rsid w:val="00ED5CFE"/>
    <w:rsid w:val="00ED7D8C"/>
    <w:rsid w:val="00EE005A"/>
    <w:rsid w:val="00EE05CF"/>
    <w:rsid w:val="00EE077C"/>
    <w:rsid w:val="00EE0F57"/>
    <w:rsid w:val="00EE10AE"/>
    <w:rsid w:val="00EE2DA2"/>
    <w:rsid w:val="00EE4290"/>
    <w:rsid w:val="00EE540B"/>
    <w:rsid w:val="00EE589E"/>
    <w:rsid w:val="00EE76D0"/>
    <w:rsid w:val="00EE7C89"/>
    <w:rsid w:val="00EE7FB7"/>
    <w:rsid w:val="00EF1185"/>
    <w:rsid w:val="00EF3BB8"/>
    <w:rsid w:val="00EF754D"/>
    <w:rsid w:val="00F027E9"/>
    <w:rsid w:val="00F06C79"/>
    <w:rsid w:val="00F0775E"/>
    <w:rsid w:val="00F10EDB"/>
    <w:rsid w:val="00F141BE"/>
    <w:rsid w:val="00F15BF4"/>
    <w:rsid w:val="00F15F69"/>
    <w:rsid w:val="00F1612D"/>
    <w:rsid w:val="00F173DD"/>
    <w:rsid w:val="00F17544"/>
    <w:rsid w:val="00F21119"/>
    <w:rsid w:val="00F231C0"/>
    <w:rsid w:val="00F25164"/>
    <w:rsid w:val="00F26AEE"/>
    <w:rsid w:val="00F277D3"/>
    <w:rsid w:val="00F30997"/>
    <w:rsid w:val="00F31893"/>
    <w:rsid w:val="00F32896"/>
    <w:rsid w:val="00F33C08"/>
    <w:rsid w:val="00F35ADB"/>
    <w:rsid w:val="00F35CC4"/>
    <w:rsid w:val="00F41AE7"/>
    <w:rsid w:val="00F41F44"/>
    <w:rsid w:val="00F42D17"/>
    <w:rsid w:val="00F4376B"/>
    <w:rsid w:val="00F457A0"/>
    <w:rsid w:val="00F46492"/>
    <w:rsid w:val="00F477B5"/>
    <w:rsid w:val="00F47B01"/>
    <w:rsid w:val="00F5057E"/>
    <w:rsid w:val="00F53410"/>
    <w:rsid w:val="00F541F8"/>
    <w:rsid w:val="00F5470A"/>
    <w:rsid w:val="00F551E6"/>
    <w:rsid w:val="00F5563D"/>
    <w:rsid w:val="00F56891"/>
    <w:rsid w:val="00F64CD4"/>
    <w:rsid w:val="00F64F37"/>
    <w:rsid w:val="00F65AB2"/>
    <w:rsid w:val="00F66048"/>
    <w:rsid w:val="00F73E78"/>
    <w:rsid w:val="00F740C2"/>
    <w:rsid w:val="00F7591E"/>
    <w:rsid w:val="00F75EF9"/>
    <w:rsid w:val="00F77A9B"/>
    <w:rsid w:val="00F80013"/>
    <w:rsid w:val="00F83035"/>
    <w:rsid w:val="00F83869"/>
    <w:rsid w:val="00F866B0"/>
    <w:rsid w:val="00F869EF"/>
    <w:rsid w:val="00F86BE4"/>
    <w:rsid w:val="00F86C7B"/>
    <w:rsid w:val="00F86D61"/>
    <w:rsid w:val="00F905B6"/>
    <w:rsid w:val="00F90B31"/>
    <w:rsid w:val="00F911B5"/>
    <w:rsid w:val="00F914B2"/>
    <w:rsid w:val="00F926B9"/>
    <w:rsid w:val="00F95180"/>
    <w:rsid w:val="00F9541D"/>
    <w:rsid w:val="00FA0403"/>
    <w:rsid w:val="00FA0CE6"/>
    <w:rsid w:val="00FA35FB"/>
    <w:rsid w:val="00FA3C92"/>
    <w:rsid w:val="00FA5742"/>
    <w:rsid w:val="00FA597D"/>
    <w:rsid w:val="00FA5B9A"/>
    <w:rsid w:val="00FB01B9"/>
    <w:rsid w:val="00FB0248"/>
    <w:rsid w:val="00FB06F5"/>
    <w:rsid w:val="00FB763A"/>
    <w:rsid w:val="00FB79C0"/>
    <w:rsid w:val="00FC2EB8"/>
    <w:rsid w:val="00FC4073"/>
    <w:rsid w:val="00FC55E1"/>
    <w:rsid w:val="00FC5C43"/>
    <w:rsid w:val="00FD1598"/>
    <w:rsid w:val="00FD4E21"/>
    <w:rsid w:val="00FD576E"/>
    <w:rsid w:val="00FD596B"/>
    <w:rsid w:val="00FD65BA"/>
    <w:rsid w:val="00FE58CC"/>
    <w:rsid w:val="00FE61C6"/>
    <w:rsid w:val="00FE75A9"/>
    <w:rsid w:val="00FF058D"/>
    <w:rsid w:val="00FF1D8E"/>
    <w:rsid w:val="00FF2440"/>
    <w:rsid w:val="00FF322C"/>
    <w:rsid w:val="00FF35C0"/>
    <w:rsid w:val="00FF3922"/>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768E8"/>
  <w15:docId w15:val="{BB16303D-D086-4628-A39C-71F039D8D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link w:val="Heading1Char"/>
    <w:uiPriority w:val="1"/>
    <w:qFormat/>
    <w:rsid w:val="00C15A56"/>
    <w:pPr>
      <w:keepNext/>
      <w:spacing w:line="480" w:lineRule="auto"/>
      <w:jc w:val="center"/>
      <w:outlineLvl w:val="0"/>
    </w:pPr>
    <w:rPr>
      <w:b/>
      <w:bCs/>
    </w:rPr>
  </w:style>
  <w:style w:type="paragraph" w:styleId="Heading2">
    <w:name w:val="heading 2"/>
    <w:basedOn w:val="Normal"/>
    <w:next w:val="Normal"/>
    <w:link w:val="Heading2Char"/>
    <w:uiPriority w:val="1"/>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4710EE"/>
    <w:pPr>
      <w:keepNext/>
      <w:spacing w:before="240" w:after="60"/>
      <w:outlineLvl w:val="3"/>
    </w:pPr>
    <w:rPr>
      <w:b/>
      <w:bCs/>
      <w:sz w:val="28"/>
      <w:szCs w:val="28"/>
    </w:rPr>
  </w:style>
  <w:style w:type="paragraph" w:styleId="Heading5">
    <w:name w:val="heading 5"/>
    <w:basedOn w:val="Normal"/>
    <w:next w:val="Normal"/>
    <w:link w:val="Heading5Char"/>
    <w:uiPriority w:val="9"/>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uiPriority w:val="99"/>
    <w:rsid w:val="0094367D"/>
  </w:style>
  <w:style w:type="paragraph" w:styleId="BalloonText">
    <w:name w:val="Balloon Text"/>
    <w:basedOn w:val="Normal"/>
    <w:link w:val="BalloonTextChar"/>
    <w:uiPriority w:val="99"/>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uiPriority w:val="1"/>
    <w:qFormat/>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uiPriority w:val="99"/>
    <w:semiHidden/>
    <w:rsid w:val="00FA0403"/>
    <w:rPr>
      <w:vertAlign w:val="superscript"/>
    </w:rPr>
  </w:style>
  <w:style w:type="paragraph" w:styleId="FootnoteText">
    <w:name w:val="footnote text"/>
    <w:basedOn w:val="Normal"/>
    <w:link w:val="FootnoteTextChar"/>
    <w:uiPriority w:val="99"/>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qFormat/>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1"/>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fontstyle01">
    <w:name w:val="fontstyle01"/>
    <w:basedOn w:val="DefaultParagraphFont"/>
    <w:rsid w:val="00F15BF4"/>
    <w:rPr>
      <w:rFonts w:ascii="NimbusRomNo9L-Medi" w:hAnsi="NimbusRomNo9L-Medi" w:hint="default"/>
      <w:b/>
      <w:bCs/>
      <w:i w:val="0"/>
      <w:iCs w:val="0"/>
      <w:color w:val="000000"/>
      <w:sz w:val="20"/>
      <w:szCs w:val="20"/>
    </w:rPr>
  </w:style>
  <w:style w:type="character" w:customStyle="1" w:styleId="fontstyle21">
    <w:name w:val="fontstyle21"/>
    <w:basedOn w:val="DefaultParagraphFont"/>
    <w:rsid w:val="00F15BF4"/>
    <w:rPr>
      <w:rFonts w:ascii="NimbusRomNo9L-Regu" w:hAnsi="NimbusRomNo9L-Regu" w:hint="default"/>
      <w:b w:val="0"/>
      <w:bCs w:val="0"/>
      <w:i w:val="0"/>
      <w:iCs w:val="0"/>
      <w:color w:val="000000"/>
      <w:sz w:val="20"/>
      <w:szCs w:val="20"/>
    </w:rPr>
  </w:style>
  <w:style w:type="character" w:styleId="UnresolvedMention">
    <w:name w:val="Unresolved Mention"/>
    <w:basedOn w:val="DefaultParagraphFont"/>
    <w:uiPriority w:val="99"/>
    <w:semiHidden/>
    <w:unhideWhenUsed/>
    <w:rsid w:val="00E619D6"/>
    <w:rPr>
      <w:color w:val="605E5C"/>
      <w:shd w:val="clear" w:color="auto" w:fill="E1DFDD"/>
    </w:rPr>
  </w:style>
  <w:style w:type="character" w:customStyle="1" w:styleId="HeaderChar">
    <w:name w:val="Header Char"/>
    <w:basedOn w:val="DefaultParagraphFont"/>
    <w:link w:val="Header"/>
    <w:uiPriority w:val="99"/>
    <w:rsid w:val="00981F5C"/>
  </w:style>
  <w:style w:type="table" w:styleId="TableGridLight">
    <w:name w:val="Grid Table Light"/>
    <w:basedOn w:val="TableNormal"/>
    <w:uiPriority w:val="40"/>
    <w:rsid w:val="00CD304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oterChar">
    <w:name w:val="Footer Char"/>
    <w:basedOn w:val="DefaultParagraphFont"/>
    <w:link w:val="Footer"/>
    <w:uiPriority w:val="99"/>
    <w:rsid w:val="000665D4"/>
  </w:style>
  <w:style w:type="character" w:customStyle="1" w:styleId="FootnoteTextChar">
    <w:name w:val="Footnote Text Char"/>
    <w:basedOn w:val="DefaultParagraphFont"/>
    <w:link w:val="FootnoteText"/>
    <w:uiPriority w:val="99"/>
    <w:semiHidden/>
    <w:rsid w:val="005F72B7"/>
    <w:rPr>
      <w:rFonts w:cs="Traditional Arabic"/>
      <w:lang w:eastAsia="ko-KR"/>
    </w:rPr>
  </w:style>
  <w:style w:type="character" w:customStyle="1" w:styleId="Heading1Char">
    <w:name w:val="Heading 1 Char"/>
    <w:basedOn w:val="DefaultParagraphFont"/>
    <w:link w:val="Heading1"/>
    <w:uiPriority w:val="9"/>
    <w:rsid w:val="005F72B7"/>
    <w:rPr>
      <w:b/>
      <w:bCs/>
    </w:rPr>
  </w:style>
  <w:style w:type="character" w:customStyle="1" w:styleId="Heading3Char">
    <w:name w:val="Heading 3 Char"/>
    <w:basedOn w:val="DefaultParagraphFont"/>
    <w:link w:val="Heading3"/>
    <w:uiPriority w:val="9"/>
    <w:rsid w:val="005F72B7"/>
    <w:rPr>
      <w:rFonts w:ascii="Arial" w:hAnsi="Arial" w:cs="Arial"/>
      <w:b/>
      <w:bCs/>
      <w:sz w:val="26"/>
      <w:szCs w:val="26"/>
    </w:rPr>
  </w:style>
  <w:style w:type="character" w:customStyle="1" w:styleId="Heading4Char">
    <w:name w:val="Heading 4 Char"/>
    <w:basedOn w:val="DefaultParagraphFont"/>
    <w:link w:val="Heading4"/>
    <w:uiPriority w:val="9"/>
    <w:rsid w:val="005F72B7"/>
    <w:rPr>
      <w:b/>
      <w:bCs/>
      <w:sz w:val="28"/>
      <w:szCs w:val="28"/>
    </w:rPr>
  </w:style>
  <w:style w:type="character" w:customStyle="1" w:styleId="Heading5Char">
    <w:name w:val="Heading 5 Char"/>
    <w:basedOn w:val="DefaultParagraphFont"/>
    <w:link w:val="Heading5"/>
    <w:uiPriority w:val="9"/>
    <w:rsid w:val="005F72B7"/>
    <w:rPr>
      <w:b/>
      <w:bCs/>
      <w:i/>
      <w:iCs/>
      <w:sz w:val="26"/>
      <w:szCs w:val="26"/>
    </w:rPr>
  </w:style>
  <w:style w:type="paragraph" w:styleId="Revision">
    <w:name w:val="Revision"/>
    <w:hidden/>
    <w:uiPriority w:val="99"/>
    <w:semiHidden/>
    <w:rsid w:val="005F72B7"/>
    <w:rPr>
      <w:rFonts w:asciiTheme="minorHAnsi" w:eastAsiaTheme="minorHAnsi" w:hAnsiTheme="minorHAnsi" w:cstheme="minorBidi"/>
      <w:kern w:val="2"/>
      <w:sz w:val="22"/>
      <w:szCs w:val="22"/>
      <w14:ligatures w14:val="standardContextual"/>
    </w:rPr>
  </w:style>
  <w:style w:type="table" w:styleId="GridTable3">
    <w:name w:val="Grid Table 3"/>
    <w:basedOn w:val="TableNormal"/>
    <w:uiPriority w:val="48"/>
    <w:rsid w:val="00E80CC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6Colorful-Accent1">
    <w:name w:val="List Table 6 Colorful Accent 1"/>
    <w:basedOn w:val="TableNormal"/>
    <w:uiPriority w:val="51"/>
    <w:rsid w:val="00E80CC9"/>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7Colorful-Accent5">
    <w:name w:val="List Table 7 Colorful Accent 5"/>
    <w:basedOn w:val="TableNormal"/>
    <w:uiPriority w:val="52"/>
    <w:rsid w:val="00E80CC9"/>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F2E46"/>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0C3B2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CE74A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BalloonTextChar">
    <w:name w:val="Balloon Text Char"/>
    <w:basedOn w:val="DefaultParagraphFont"/>
    <w:link w:val="BalloonText"/>
    <w:uiPriority w:val="99"/>
    <w:semiHidden/>
    <w:rsid w:val="00245469"/>
    <w:rPr>
      <w:rFonts w:ascii="Tahoma" w:hAnsi="Tahoma"/>
      <w:sz w:val="16"/>
      <w:szCs w:val="16"/>
    </w:rPr>
  </w:style>
  <w:style w:type="character" w:styleId="CommentReference">
    <w:name w:val="annotation reference"/>
    <w:basedOn w:val="DefaultParagraphFont"/>
    <w:uiPriority w:val="99"/>
    <w:semiHidden/>
    <w:unhideWhenUsed/>
    <w:rsid w:val="00245469"/>
    <w:rPr>
      <w:sz w:val="16"/>
      <w:szCs w:val="16"/>
    </w:rPr>
  </w:style>
  <w:style w:type="paragraph" w:styleId="CommentText">
    <w:name w:val="annotation text"/>
    <w:basedOn w:val="Normal"/>
    <w:link w:val="CommentTextChar"/>
    <w:uiPriority w:val="99"/>
    <w:unhideWhenUsed/>
    <w:rsid w:val="00245469"/>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245469"/>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245469"/>
    <w:rPr>
      <w:b/>
      <w:bCs/>
    </w:rPr>
  </w:style>
  <w:style w:type="character" w:customStyle="1" w:styleId="CommentSubjectChar">
    <w:name w:val="Comment Subject Char"/>
    <w:basedOn w:val="CommentTextChar"/>
    <w:link w:val="CommentSubject"/>
    <w:uiPriority w:val="99"/>
    <w:semiHidden/>
    <w:rsid w:val="00245469"/>
    <w:rPr>
      <w:rFonts w:asciiTheme="minorHAnsi" w:eastAsiaTheme="minorHAnsi" w:hAnsiTheme="minorHAnsi" w:cstheme="minorBidi"/>
      <w:b/>
      <w:bCs/>
    </w:rPr>
  </w:style>
  <w:style w:type="character" w:customStyle="1" w:styleId="ParagraphsChar">
    <w:name w:val="Paragraphs Char"/>
    <w:basedOn w:val="DefaultParagraphFont"/>
    <w:link w:val="Paragraphs"/>
    <w:uiPriority w:val="3"/>
    <w:locked/>
    <w:rsid w:val="00245469"/>
  </w:style>
  <w:style w:type="paragraph" w:customStyle="1" w:styleId="Paragraphs">
    <w:name w:val="Paragraphs"/>
    <w:link w:val="ParagraphsChar"/>
    <w:uiPriority w:val="3"/>
    <w:qFormat/>
    <w:rsid w:val="00245469"/>
    <w:pPr>
      <w:spacing w:line="480" w:lineRule="auto"/>
      <w:ind w:firstLine="720"/>
    </w:pPr>
  </w:style>
  <w:style w:type="paragraph" w:customStyle="1" w:styleId="p1">
    <w:name w:val="p1"/>
    <w:basedOn w:val="Normal"/>
    <w:rsid w:val="00245469"/>
    <w:rPr>
      <w:rFonts w:ascii="Helvetica" w:hAnsi="Helvetica"/>
      <w:sz w:val="18"/>
      <w:szCs w:val="18"/>
    </w:rPr>
  </w:style>
  <w:style w:type="paragraph" w:styleId="TOC1">
    <w:name w:val="toc 1"/>
    <w:basedOn w:val="Normal"/>
    <w:next w:val="Normal"/>
    <w:autoRedefine/>
    <w:uiPriority w:val="1"/>
    <w:unhideWhenUsed/>
    <w:qFormat/>
    <w:rsid w:val="00245469"/>
    <w:pPr>
      <w:tabs>
        <w:tab w:val="right" w:leader="dot" w:pos="8630"/>
      </w:tabs>
      <w:spacing w:before="120"/>
    </w:pPr>
    <w:rPr>
      <w:rFonts w:asciiTheme="minorHAnsi" w:eastAsiaTheme="minorHAnsi" w:hAnsiTheme="minorHAnsi" w:cstheme="minorHAnsi"/>
      <w:b/>
      <w:bCs/>
      <w:i/>
      <w:iCs/>
      <w:sz w:val="24"/>
      <w:szCs w:val="24"/>
    </w:rPr>
  </w:style>
  <w:style w:type="character" w:styleId="FollowedHyperlink">
    <w:name w:val="FollowedHyperlink"/>
    <w:basedOn w:val="DefaultParagraphFont"/>
    <w:uiPriority w:val="99"/>
    <w:semiHidden/>
    <w:unhideWhenUsed/>
    <w:rsid w:val="00245469"/>
    <w:rPr>
      <w:color w:val="800080" w:themeColor="followedHyperlink"/>
      <w:u w:val="single"/>
    </w:rPr>
  </w:style>
  <w:style w:type="character" w:styleId="PlaceholderText">
    <w:name w:val="Placeholder Text"/>
    <w:basedOn w:val="DefaultParagraphFont"/>
    <w:uiPriority w:val="99"/>
    <w:semiHidden/>
    <w:rsid w:val="00245469"/>
    <w:rPr>
      <w:color w:val="808080"/>
    </w:rPr>
  </w:style>
  <w:style w:type="paragraph" w:styleId="TOCHeading">
    <w:name w:val="TOC Heading"/>
    <w:basedOn w:val="Heading1"/>
    <w:next w:val="Normal"/>
    <w:uiPriority w:val="39"/>
    <w:unhideWhenUsed/>
    <w:qFormat/>
    <w:rsid w:val="00245469"/>
    <w:pPr>
      <w:keepLines/>
      <w:spacing w:before="480" w:line="276" w:lineRule="auto"/>
      <w:outlineLvl w:val="9"/>
    </w:pPr>
    <w:rPr>
      <w:rFonts w:eastAsiaTheme="majorEastAsia" w:cstheme="majorBidi"/>
      <w:b w:val="0"/>
      <w:sz w:val="28"/>
      <w:szCs w:val="28"/>
    </w:rPr>
  </w:style>
  <w:style w:type="paragraph" w:styleId="TOC2">
    <w:name w:val="toc 2"/>
    <w:basedOn w:val="Normal"/>
    <w:next w:val="Normal"/>
    <w:autoRedefine/>
    <w:uiPriority w:val="1"/>
    <w:unhideWhenUsed/>
    <w:qFormat/>
    <w:rsid w:val="00245469"/>
    <w:pPr>
      <w:spacing w:before="120"/>
      <w:ind w:left="240"/>
    </w:pPr>
    <w:rPr>
      <w:rFonts w:asciiTheme="minorHAnsi" w:eastAsiaTheme="minorHAnsi" w:hAnsiTheme="minorHAnsi" w:cstheme="minorHAnsi"/>
      <w:b/>
      <w:bCs/>
      <w:sz w:val="22"/>
      <w:szCs w:val="22"/>
    </w:rPr>
  </w:style>
  <w:style w:type="paragraph" w:styleId="TOC3">
    <w:name w:val="toc 3"/>
    <w:basedOn w:val="Normal"/>
    <w:next w:val="Normal"/>
    <w:autoRedefine/>
    <w:uiPriority w:val="39"/>
    <w:unhideWhenUsed/>
    <w:rsid w:val="00245469"/>
    <w:pPr>
      <w:ind w:left="480"/>
    </w:pPr>
    <w:rPr>
      <w:rFonts w:asciiTheme="minorHAnsi" w:eastAsiaTheme="minorHAnsi" w:hAnsiTheme="minorHAnsi" w:cstheme="minorHAnsi"/>
    </w:rPr>
  </w:style>
  <w:style w:type="paragraph" w:styleId="TOC4">
    <w:name w:val="toc 4"/>
    <w:basedOn w:val="Normal"/>
    <w:next w:val="Normal"/>
    <w:autoRedefine/>
    <w:uiPriority w:val="39"/>
    <w:semiHidden/>
    <w:unhideWhenUsed/>
    <w:rsid w:val="00245469"/>
    <w:pPr>
      <w:ind w:left="720"/>
    </w:pPr>
    <w:rPr>
      <w:rFonts w:asciiTheme="minorHAnsi" w:eastAsiaTheme="minorHAnsi" w:hAnsiTheme="minorHAnsi" w:cstheme="minorHAnsi"/>
    </w:rPr>
  </w:style>
  <w:style w:type="paragraph" w:styleId="TOC5">
    <w:name w:val="toc 5"/>
    <w:basedOn w:val="Normal"/>
    <w:next w:val="Normal"/>
    <w:autoRedefine/>
    <w:uiPriority w:val="39"/>
    <w:semiHidden/>
    <w:unhideWhenUsed/>
    <w:rsid w:val="00245469"/>
    <w:pPr>
      <w:ind w:left="960"/>
    </w:pPr>
    <w:rPr>
      <w:rFonts w:asciiTheme="minorHAnsi" w:eastAsiaTheme="minorHAnsi" w:hAnsiTheme="minorHAnsi" w:cstheme="minorHAnsi"/>
    </w:rPr>
  </w:style>
  <w:style w:type="paragraph" w:styleId="TOC6">
    <w:name w:val="toc 6"/>
    <w:basedOn w:val="Normal"/>
    <w:next w:val="Normal"/>
    <w:autoRedefine/>
    <w:uiPriority w:val="39"/>
    <w:semiHidden/>
    <w:unhideWhenUsed/>
    <w:rsid w:val="00245469"/>
    <w:pPr>
      <w:ind w:left="1200"/>
    </w:pPr>
    <w:rPr>
      <w:rFonts w:asciiTheme="minorHAnsi" w:eastAsiaTheme="minorHAnsi" w:hAnsiTheme="minorHAnsi" w:cstheme="minorHAnsi"/>
    </w:rPr>
  </w:style>
  <w:style w:type="paragraph" w:styleId="TOC7">
    <w:name w:val="toc 7"/>
    <w:basedOn w:val="Normal"/>
    <w:next w:val="Normal"/>
    <w:autoRedefine/>
    <w:uiPriority w:val="39"/>
    <w:semiHidden/>
    <w:unhideWhenUsed/>
    <w:rsid w:val="00245469"/>
    <w:pPr>
      <w:ind w:left="1440"/>
    </w:pPr>
    <w:rPr>
      <w:rFonts w:asciiTheme="minorHAnsi" w:eastAsiaTheme="minorHAnsi" w:hAnsiTheme="minorHAnsi" w:cstheme="minorHAnsi"/>
    </w:rPr>
  </w:style>
  <w:style w:type="paragraph" w:styleId="TOC8">
    <w:name w:val="toc 8"/>
    <w:basedOn w:val="Normal"/>
    <w:next w:val="Normal"/>
    <w:autoRedefine/>
    <w:uiPriority w:val="39"/>
    <w:semiHidden/>
    <w:unhideWhenUsed/>
    <w:rsid w:val="00245469"/>
    <w:pPr>
      <w:ind w:left="1680"/>
    </w:pPr>
    <w:rPr>
      <w:rFonts w:asciiTheme="minorHAnsi" w:eastAsiaTheme="minorHAnsi" w:hAnsiTheme="minorHAnsi" w:cstheme="minorHAnsi"/>
    </w:rPr>
  </w:style>
  <w:style w:type="paragraph" w:styleId="TOC9">
    <w:name w:val="toc 9"/>
    <w:basedOn w:val="Normal"/>
    <w:next w:val="Normal"/>
    <w:autoRedefine/>
    <w:uiPriority w:val="39"/>
    <w:semiHidden/>
    <w:unhideWhenUsed/>
    <w:rsid w:val="00245469"/>
    <w:pPr>
      <w:ind w:left="1920"/>
    </w:pPr>
    <w:rPr>
      <w:rFonts w:asciiTheme="minorHAnsi" w:eastAsiaTheme="minorHAnsi" w:hAnsiTheme="minorHAnsi" w:cstheme="minorHAnsi"/>
    </w:rPr>
  </w:style>
  <w:style w:type="character" w:customStyle="1" w:styleId="Heading2Char">
    <w:name w:val="Heading 2 Char"/>
    <w:basedOn w:val="DefaultParagraphFont"/>
    <w:link w:val="Heading2"/>
    <w:uiPriority w:val="9"/>
    <w:rsid w:val="00245469"/>
    <w:rPr>
      <w:rFonts w:ascii="Arial" w:hAnsi="Arial" w:cs="Arial"/>
      <w:b/>
      <w:bCs/>
      <w:i/>
      <w:iCs/>
      <w:sz w:val="28"/>
      <w:szCs w:val="28"/>
    </w:rPr>
  </w:style>
  <w:style w:type="character" w:styleId="LineNumber">
    <w:name w:val="line number"/>
    <w:basedOn w:val="DefaultParagraphFont"/>
    <w:uiPriority w:val="99"/>
    <w:semiHidden/>
    <w:unhideWhenUsed/>
    <w:rsid w:val="00245469"/>
  </w:style>
  <w:style w:type="character" w:customStyle="1" w:styleId="citationsource-book">
    <w:name w:val="citation_source-book"/>
    <w:basedOn w:val="DefaultParagraphFont"/>
    <w:rsid w:val="00245469"/>
  </w:style>
  <w:style w:type="paragraph" w:customStyle="1" w:styleId="TableParagraph">
    <w:name w:val="Table Paragraph"/>
    <w:basedOn w:val="Normal"/>
    <w:uiPriority w:val="1"/>
    <w:qFormat/>
    <w:rsid w:val="001352A3"/>
    <w:pPr>
      <w:widowControl w:val="0"/>
      <w:autoSpaceDE w:val="0"/>
      <w:autoSpaceDN w:val="0"/>
    </w:pPr>
    <w:rPr>
      <w:sz w:val="22"/>
      <w:szCs w:val="22"/>
    </w:rPr>
  </w:style>
  <w:style w:type="paragraph" w:styleId="Bibliography">
    <w:name w:val="Bibliography"/>
    <w:basedOn w:val="Normal"/>
    <w:next w:val="Normal"/>
    <w:uiPriority w:val="37"/>
    <w:unhideWhenUsed/>
    <w:rsid w:val="001352A3"/>
    <w:pPr>
      <w:spacing w:after="160" w:line="259" w:lineRule="auto"/>
    </w:pPr>
    <w:rPr>
      <w:rFonts w:asciiTheme="minorHAnsi" w:eastAsiaTheme="minorEastAsia" w:hAnsiTheme="minorHAnsi" w:cstheme="minorBidi"/>
      <w:sz w:val="22"/>
      <w:szCs w:val="22"/>
    </w:rPr>
  </w:style>
  <w:style w:type="paragraph" w:customStyle="1" w:styleId="Authornames">
    <w:name w:val="Author names"/>
    <w:basedOn w:val="Normal"/>
    <w:next w:val="Normal"/>
    <w:qFormat/>
    <w:rsid w:val="001352A3"/>
    <w:pPr>
      <w:spacing w:before="240" w:line="360" w:lineRule="auto"/>
    </w:pPr>
    <w:rPr>
      <w:sz w:val="28"/>
      <w:szCs w:val="24"/>
      <w:lang w:val="en-GB" w:eastAsia="en-GB"/>
    </w:rPr>
  </w:style>
  <w:style w:type="paragraph" w:customStyle="1" w:styleId="Correspondencedetails">
    <w:name w:val="Correspondence details"/>
    <w:basedOn w:val="Normal"/>
    <w:qFormat/>
    <w:rsid w:val="001352A3"/>
    <w:pPr>
      <w:spacing w:before="240" w:line="360" w:lineRule="auto"/>
    </w:pPr>
    <w:rPr>
      <w:sz w:val="24"/>
      <w:szCs w:val="24"/>
      <w:lang w:val="en-GB" w:eastAsia="en-GB"/>
    </w:rPr>
  </w:style>
  <w:style w:type="paragraph" w:customStyle="1" w:styleId="Paragraph">
    <w:name w:val="Paragraph"/>
    <w:basedOn w:val="Normal"/>
    <w:next w:val="Newparagraph"/>
    <w:qFormat/>
    <w:rsid w:val="001352A3"/>
    <w:pPr>
      <w:widowControl w:val="0"/>
      <w:spacing w:before="240" w:line="480" w:lineRule="auto"/>
    </w:pPr>
    <w:rPr>
      <w:sz w:val="24"/>
      <w:szCs w:val="24"/>
      <w:lang w:val="en-GB" w:eastAsia="en-GB"/>
    </w:rPr>
  </w:style>
  <w:style w:type="paragraph" w:customStyle="1" w:styleId="Newparagraph">
    <w:name w:val="New paragraph"/>
    <w:basedOn w:val="Normal"/>
    <w:qFormat/>
    <w:rsid w:val="001352A3"/>
    <w:pPr>
      <w:spacing w:line="480" w:lineRule="auto"/>
      <w:ind w:firstLine="720"/>
    </w:pPr>
    <w:rPr>
      <w:sz w:val="24"/>
      <w:szCs w:val="24"/>
      <w:lang w:val="en-GB" w:eastAsia="en-GB"/>
    </w:rPr>
  </w:style>
  <w:style w:type="table" w:styleId="ListTable1Light">
    <w:name w:val="List Table 1 Light"/>
    <w:basedOn w:val="TableNormal"/>
    <w:uiPriority w:val="46"/>
    <w:rsid w:val="000A0940"/>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
    <w:name w:val="List Table 2"/>
    <w:basedOn w:val="TableNormal"/>
    <w:uiPriority w:val="47"/>
    <w:rsid w:val="000A0940"/>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9838">
      <w:bodyDiv w:val="1"/>
      <w:marLeft w:val="0"/>
      <w:marRight w:val="0"/>
      <w:marTop w:val="0"/>
      <w:marBottom w:val="0"/>
      <w:divBdr>
        <w:top w:val="none" w:sz="0" w:space="0" w:color="auto"/>
        <w:left w:val="none" w:sz="0" w:space="0" w:color="auto"/>
        <w:bottom w:val="none" w:sz="0" w:space="0" w:color="auto"/>
        <w:right w:val="none" w:sz="0" w:space="0" w:color="auto"/>
      </w:divBdr>
    </w:div>
    <w:div w:id="42948069">
      <w:bodyDiv w:val="1"/>
      <w:marLeft w:val="0"/>
      <w:marRight w:val="0"/>
      <w:marTop w:val="0"/>
      <w:marBottom w:val="0"/>
      <w:divBdr>
        <w:top w:val="none" w:sz="0" w:space="0" w:color="auto"/>
        <w:left w:val="none" w:sz="0" w:space="0" w:color="auto"/>
        <w:bottom w:val="none" w:sz="0" w:space="0" w:color="auto"/>
        <w:right w:val="none" w:sz="0" w:space="0" w:color="auto"/>
      </w:divBdr>
    </w:div>
    <w:div w:id="56444501">
      <w:bodyDiv w:val="1"/>
      <w:marLeft w:val="0"/>
      <w:marRight w:val="0"/>
      <w:marTop w:val="0"/>
      <w:marBottom w:val="0"/>
      <w:divBdr>
        <w:top w:val="none" w:sz="0" w:space="0" w:color="auto"/>
        <w:left w:val="none" w:sz="0" w:space="0" w:color="auto"/>
        <w:bottom w:val="none" w:sz="0" w:space="0" w:color="auto"/>
        <w:right w:val="none" w:sz="0" w:space="0" w:color="auto"/>
      </w:divBdr>
    </w:div>
    <w:div w:id="81993532">
      <w:bodyDiv w:val="1"/>
      <w:marLeft w:val="0"/>
      <w:marRight w:val="0"/>
      <w:marTop w:val="0"/>
      <w:marBottom w:val="0"/>
      <w:divBdr>
        <w:top w:val="none" w:sz="0" w:space="0" w:color="auto"/>
        <w:left w:val="none" w:sz="0" w:space="0" w:color="auto"/>
        <w:bottom w:val="none" w:sz="0" w:space="0" w:color="auto"/>
        <w:right w:val="none" w:sz="0" w:space="0" w:color="auto"/>
      </w:divBdr>
    </w:div>
    <w:div w:id="132254514">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181478398">
      <w:bodyDiv w:val="1"/>
      <w:marLeft w:val="0"/>
      <w:marRight w:val="0"/>
      <w:marTop w:val="0"/>
      <w:marBottom w:val="0"/>
      <w:divBdr>
        <w:top w:val="none" w:sz="0" w:space="0" w:color="auto"/>
        <w:left w:val="none" w:sz="0" w:space="0" w:color="auto"/>
        <w:bottom w:val="none" w:sz="0" w:space="0" w:color="auto"/>
        <w:right w:val="none" w:sz="0" w:space="0" w:color="auto"/>
      </w:divBdr>
    </w:div>
    <w:div w:id="206990270">
      <w:bodyDiv w:val="1"/>
      <w:marLeft w:val="0"/>
      <w:marRight w:val="0"/>
      <w:marTop w:val="0"/>
      <w:marBottom w:val="0"/>
      <w:divBdr>
        <w:top w:val="none" w:sz="0" w:space="0" w:color="auto"/>
        <w:left w:val="none" w:sz="0" w:space="0" w:color="auto"/>
        <w:bottom w:val="none" w:sz="0" w:space="0" w:color="auto"/>
        <w:right w:val="none" w:sz="0" w:space="0" w:color="auto"/>
      </w:divBdr>
    </w:div>
    <w:div w:id="217479313">
      <w:bodyDiv w:val="1"/>
      <w:marLeft w:val="0"/>
      <w:marRight w:val="0"/>
      <w:marTop w:val="0"/>
      <w:marBottom w:val="0"/>
      <w:divBdr>
        <w:top w:val="none" w:sz="0" w:space="0" w:color="auto"/>
        <w:left w:val="none" w:sz="0" w:space="0" w:color="auto"/>
        <w:bottom w:val="none" w:sz="0" w:space="0" w:color="auto"/>
        <w:right w:val="none" w:sz="0" w:space="0" w:color="auto"/>
      </w:divBdr>
    </w:div>
    <w:div w:id="240603908">
      <w:bodyDiv w:val="1"/>
      <w:marLeft w:val="0"/>
      <w:marRight w:val="0"/>
      <w:marTop w:val="0"/>
      <w:marBottom w:val="0"/>
      <w:divBdr>
        <w:top w:val="none" w:sz="0" w:space="0" w:color="auto"/>
        <w:left w:val="none" w:sz="0" w:space="0" w:color="auto"/>
        <w:bottom w:val="none" w:sz="0" w:space="0" w:color="auto"/>
        <w:right w:val="none" w:sz="0" w:space="0" w:color="auto"/>
      </w:divBdr>
    </w:div>
    <w:div w:id="288782813">
      <w:bodyDiv w:val="1"/>
      <w:marLeft w:val="0"/>
      <w:marRight w:val="0"/>
      <w:marTop w:val="0"/>
      <w:marBottom w:val="0"/>
      <w:divBdr>
        <w:top w:val="none" w:sz="0" w:space="0" w:color="auto"/>
        <w:left w:val="none" w:sz="0" w:space="0" w:color="auto"/>
        <w:bottom w:val="none" w:sz="0" w:space="0" w:color="auto"/>
        <w:right w:val="none" w:sz="0" w:space="0" w:color="auto"/>
      </w:divBdr>
    </w:div>
    <w:div w:id="308095137">
      <w:bodyDiv w:val="1"/>
      <w:marLeft w:val="0"/>
      <w:marRight w:val="0"/>
      <w:marTop w:val="0"/>
      <w:marBottom w:val="0"/>
      <w:divBdr>
        <w:top w:val="none" w:sz="0" w:space="0" w:color="auto"/>
        <w:left w:val="none" w:sz="0" w:space="0" w:color="auto"/>
        <w:bottom w:val="none" w:sz="0" w:space="0" w:color="auto"/>
        <w:right w:val="none" w:sz="0" w:space="0" w:color="auto"/>
      </w:divBdr>
    </w:div>
    <w:div w:id="418722493">
      <w:bodyDiv w:val="1"/>
      <w:marLeft w:val="0"/>
      <w:marRight w:val="0"/>
      <w:marTop w:val="0"/>
      <w:marBottom w:val="0"/>
      <w:divBdr>
        <w:top w:val="none" w:sz="0" w:space="0" w:color="auto"/>
        <w:left w:val="none" w:sz="0" w:space="0" w:color="auto"/>
        <w:bottom w:val="none" w:sz="0" w:space="0" w:color="auto"/>
        <w:right w:val="none" w:sz="0" w:space="0" w:color="auto"/>
      </w:divBdr>
    </w:div>
    <w:div w:id="537087593">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63315953">
      <w:bodyDiv w:val="1"/>
      <w:marLeft w:val="0"/>
      <w:marRight w:val="0"/>
      <w:marTop w:val="0"/>
      <w:marBottom w:val="0"/>
      <w:divBdr>
        <w:top w:val="none" w:sz="0" w:space="0" w:color="auto"/>
        <w:left w:val="none" w:sz="0" w:space="0" w:color="auto"/>
        <w:bottom w:val="none" w:sz="0" w:space="0" w:color="auto"/>
        <w:right w:val="none" w:sz="0" w:space="0" w:color="auto"/>
      </w:divBdr>
    </w:div>
    <w:div w:id="682245465">
      <w:bodyDiv w:val="1"/>
      <w:marLeft w:val="0"/>
      <w:marRight w:val="0"/>
      <w:marTop w:val="0"/>
      <w:marBottom w:val="0"/>
      <w:divBdr>
        <w:top w:val="none" w:sz="0" w:space="0" w:color="auto"/>
        <w:left w:val="none" w:sz="0" w:space="0" w:color="auto"/>
        <w:bottom w:val="none" w:sz="0" w:space="0" w:color="auto"/>
        <w:right w:val="none" w:sz="0" w:space="0" w:color="auto"/>
      </w:divBdr>
    </w:div>
    <w:div w:id="712189891">
      <w:bodyDiv w:val="1"/>
      <w:marLeft w:val="0"/>
      <w:marRight w:val="0"/>
      <w:marTop w:val="0"/>
      <w:marBottom w:val="0"/>
      <w:divBdr>
        <w:top w:val="none" w:sz="0" w:space="0" w:color="auto"/>
        <w:left w:val="none" w:sz="0" w:space="0" w:color="auto"/>
        <w:bottom w:val="none" w:sz="0" w:space="0" w:color="auto"/>
        <w:right w:val="none" w:sz="0" w:space="0" w:color="auto"/>
      </w:divBdr>
    </w:div>
    <w:div w:id="733820358">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777453779">
      <w:bodyDiv w:val="1"/>
      <w:marLeft w:val="0"/>
      <w:marRight w:val="0"/>
      <w:marTop w:val="0"/>
      <w:marBottom w:val="0"/>
      <w:divBdr>
        <w:top w:val="none" w:sz="0" w:space="0" w:color="auto"/>
        <w:left w:val="none" w:sz="0" w:space="0" w:color="auto"/>
        <w:bottom w:val="none" w:sz="0" w:space="0" w:color="auto"/>
        <w:right w:val="none" w:sz="0" w:space="0" w:color="auto"/>
      </w:divBdr>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875384904">
      <w:bodyDiv w:val="1"/>
      <w:marLeft w:val="0"/>
      <w:marRight w:val="0"/>
      <w:marTop w:val="0"/>
      <w:marBottom w:val="0"/>
      <w:divBdr>
        <w:top w:val="none" w:sz="0" w:space="0" w:color="auto"/>
        <w:left w:val="none" w:sz="0" w:space="0" w:color="auto"/>
        <w:bottom w:val="none" w:sz="0" w:space="0" w:color="auto"/>
        <w:right w:val="none" w:sz="0" w:space="0" w:color="auto"/>
      </w:divBdr>
    </w:div>
    <w:div w:id="902763714">
      <w:bodyDiv w:val="1"/>
      <w:marLeft w:val="0"/>
      <w:marRight w:val="0"/>
      <w:marTop w:val="0"/>
      <w:marBottom w:val="0"/>
      <w:divBdr>
        <w:top w:val="none" w:sz="0" w:space="0" w:color="auto"/>
        <w:left w:val="none" w:sz="0" w:space="0" w:color="auto"/>
        <w:bottom w:val="none" w:sz="0" w:space="0" w:color="auto"/>
        <w:right w:val="none" w:sz="0" w:space="0" w:color="auto"/>
      </w:divBdr>
    </w:div>
    <w:div w:id="964309331">
      <w:bodyDiv w:val="1"/>
      <w:marLeft w:val="0"/>
      <w:marRight w:val="0"/>
      <w:marTop w:val="0"/>
      <w:marBottom w:val="0"/>
      <w:divBdr>
        <w:top w:val="none" w:sz="0" w:space="0" w:color="auto"/>
        <w:left w:val="none" w:sz="0" w:space="0" w:color="auto"/>
        <w:bottom w:val="none" w:sz="0" w:space="0" w:color="auto"/>
        <w:right w:val="none" w:sz="0" w:space="0" w:color="auto"/>
      </w:divBdr>
    </w:div>
    <w:div w:id="1139108472">
      <w:bodyDiv w:val="1"/>
      <w:marLeft w:val="0"/>
      <w:marRight w:val="0"/>
      <w:marTop w:val="0"/>
      <w:marBottom w:val="0"/>
      <w:divBdr>
        <w:top w:val="none" w:sz="0" w:space="0" w:color="auto"/>
        <w:left w:val="none" w:sz="0" w:space="0" w:color="auto"/>
        <w:bottom w:val="none" w:sz="0" w:space="0" w:color="auto"/>
        <w:right w:val="none" w:sz="0" w:space="0" w:color="auto"/>
      </w:divBdr>
    </w:div>
    <w:div w:id="1201282177">
      <w:bodyDiv w:val="1"/>
      <w:marLeft w:val="0"/>
      <w:marRight w:val="0"/>
      <w:marTop w:val="0"/>
      <w:marBottom w:val="0"/>
      <w:divBdr>
        <w:top w:val="none" w:sz="0" w:space="0" w:color="auto"/>
        <w:left w:val="none" w:sz="0" w:space="0" w:color="auto"/>
        <w:bottom w:val="none" w:sz="0" w:space="0" w:color="auto"/>
        <w:right w:val="none" w:sz="0" w:space="0" w:color="auto"/>
      </w:divBdr>
    </w:div>
    <w:div w:id="1210146447">
      <w:bodyDiv w:val="1"/>
      <w:marLeft w:val="0"/>
      <w:marRight w:val="0"/>
      <w:marTop w:val="0"/>
      <w:marBottom w:val="0"/>
      <w:divBdr>
        <w:top w:val="none" w:sz="0" w:space="0" w:color="auto"/>
        <w:left w:val="none" w:sz="0" w:space="0" w:color="auto"/>
        <w:bottom w:val="none" w:sz="0" w:space="0" w:color="auto"/>
        <w:right w:val="none" w:sz="0" w:space="0" w:color="auto"/>
      </w:divBdr>
    </w:div>
    <w:div w:id="1214075776">
      <w:bodyDiv w:val="1"/>
      <w:marLeft w:val="0"/>
      <w:marRight w:val="0"/>
      <w:marTop w:val="0"/>
      <w:marBottom w:val="0"/>
      <w:divBdr>
        <w:top w:val="none" w:sz="0" w:space="0" w:color="auto"/>
        <w:left w:val="none" w:sz="0" w:space="0" w:color="auto"/>
        <w:bottom w:val="none" w:sz="0" w:space="0" w:color="auto"/>
        <w:right w:val="none" w:sz="0" w:space="0" w:color="auto"/>
      </w:divBdr>
    </w:div>
    <w:div w:id="1281960589">
      <w:bodyDiv w:val="1"/>
      <w:marLeft w:val="0"/>
      <w:marRight w:val="0"/>
      <w:marTop w:val="0"/>
      <w:marBottom w:val="0"/>
      <w:divBdr>
        <w:top w:val="none" w:sz="0" w:space="0" w:color="auto"/>
        <w:left w:val="none" w:sz="0" w:space="0" w:color="auto"/>
        <w:bottom w:val="none" w:sz="0" w:space="0" w:color="auto"/>
        <w:right w:val="none" w:sz="0" w:space="0" w:color="auto"/>
      </w:divBdr>
    </w:div>
    <w:div w:id="1306815851">
      <w:bodyDiv w:val="1"/>
      <w:marLeft w:val="0"/>
      <w:marRight w:val="0"/>
      <w:marTop w:val="0"/>
      <w:marBottom w:val="0"/>
      <w:divBdr>
        <w:top w:val="none" w:sz="0" w:space="0" w:color="auto"/>
        <w:left w:val="none" w:sz="0" w:space="0" w:color="auto"/>
        <w:bottom w:val="none" w:sz="0" w:space="0" w:color="auto"/>
        <w:right w:val="none" w:sz="0" w:space="0" w:color="auto"/>
      </w:divBdr>
    </w:div>
    <w:div w:id="1351222433">
      <w:bodyDiv w:val="1"/>
      <w:marLeft w:val="0"/>
      <w:marRight w:val="0"/>
      <w:marTop w:val="0"/>
      <w:marBottom w:val="0"/>
      <w:divBdr>
        <w:top w:val="none" w:sz="0" w:space="0" w:color="auto"/>
        <w:left w:val="none" w:sz="0" w:space="0" w:color="auto"/>
        <w:bottom w:val="none" w:sz="0" w:space="0" w:color="auto"/>
        <w:right w:val="none" w:sz="0" w:space="0" w:color="auto"/>
      </w:divBdr>
    </w:div>
    <w:div w:id="1372420748">
      <w:bodyDiv w:val="1"/>
      <w:marLeft w:val="0"/>
      <w:marRight w:val="0"/>
      <w:marTop w:val="0"/>
      <w:marBottom w:val="0"/>
      <w:divBdr>
        <w:top w:val="none" w:sz="0" w:space="0" w:color="auto"/>
        <w:left w:val="none" w:sz="0" w:space="0" w:color="auto"/>
        <w:bottom w:val="none" w:sz="0" w:space="0" w:color="auto"/>
        <w:right w:val="none" w:sz="0" w:space="0" w:color="auto"/>
      </w:divBdr>
    </w:div>
    <w:div w:id="1388843503">
      <w:bodyDiv w:val="1"/>
      <w:marLeft w:val="0"/>
      <w:marRight w:val="0"/>
      <w:marTop w:val="0"/>
      <w:marBottom w:val="0"/>
      <w:divBdr>
        <w:top w:val="none" w:sz="0" w:space="0" w:color="auto"/>
        <w:left w:val="none" w:sz="0" w:space="0" w:color="auto"/>
        <w:bottom w:val="none" w:sz="0" w:space="0" w:color="auto"/>
        <w:right w:val="none" w:sz="0" w:space="0" w:color="auto"/>
      </w:divBdr>
    </w:div>
    <w:div w:id="1393237248">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50775996">
      <w:bodyDiv w:val="1"/>
      <w:marLeft w:val="0"/>
      <w:marRight w:val="0"/>
      <w:marTop w:val="0"/>
      <w:marBottom w:val="0"/>
      <w:divBdr>
        <w:top w:val="none" w:sz="0" w:space="0" w:color="auto"/>
        <w:left w:val="none" w:sz="0" w:space="0" w:color="auto"/>
        <w:bottom w:val="none" w:sz="0" w:space="0" w:color="auto"/>
        <w:right w:val="none" w:sz="0" w:space="0" w:color="auto"/>
      </w:divBdr>
    </w:div>
    <w:div w:id="1530021890">
      <w:bodyDiv w:val="1"/>
      <w:marLeft w:val="0"/>
      <w:marRight w:val="0"/>
      <w:marTop w:val="0"/>
      <w:marBottom w:val="0"/>
      <w:divBdr>
        <w:top w:val="none" w:sz="0" w:space="0" w:color="auto"/>
        <w:left w:val="none" w:sz="0" w:space="0" w:color="auto"/>
        <w:bottom w:val="none" w:sz="0" w:space="0" w:color="auto"/>
        <w:right w:val="none" w:sz="0" w:space="0" w:color="auto"/>
      </w:divBdr>
    </w:div>
    <w:div w:id="1534879309">
      <w:bodyDiv w:val="1"/>
      <w:marLeft w:val="0"/>
      <w:marRight w:val="0"/>
      <w:marTop w:val="0"/>
      <w:marBottom w:val="0"/>
      <w:divBdr>
        <w:top w:val="none" w:sz="0" w:space="0" w:color="auto"/>
        <w:left w:val="none" w:sz="0" w:space="0" w:color="auto"/>
        <w:bottom w:val="none" w:sz="0" w:space="0" w:color="auto"/>
        <w:right w:val="none" w:sz="0" w:space="0" w:color="auto"/>
      </w:divBdr>
    </w:div>
    <w:div w:id="1549102821">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696150215">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755854365">
      <w:bodyDiv w:val="1"/>
      <w:marLeft w:val="0"/>
      <w:marRight w:val="0"/>
      <w:marTop w:val="0"/>
      <w:marBottom w:val="0"/>
      <w:divBdr>
        <w:top w:val="none" w:sz="0" w:space="0" w:color="auto"/>
        <w:left w:val="none" w:sz="0" w:space="0" w:color="auto"/>
        <w:bottom w:val="none" w:sz="0" w:space="0" w:color="auto"/>
        <w:right w:val="none" w:sz="0" w:space="0" w:color="auto"/>
      </w:divBdr>
    </w:div>
    <w:div w:id="1792938422">
      <w:bodyDiv w:val="1"/>
      <w:marLeft w:val="0"/>
      <w:marRight w:val="0"/>
      <w:marTop w:val="0"/>
      <w:marBottom w:val="0"/>
      <w:divBdr>
        <w:top w:val="none" w:sz="0" w:space="0" w:color="auto"/>
        <w:left w:val="none" w:sz="0" w:space="0" w:color="auto"/>
        <w:bottom w:val="none" w:sz="0" w:space="0" w:color="auto"/>
        <w:right w:val="none" w:sz="0" w:space="0" w:color="auto"/>
      </w:divBdr>
    </w:div>
    <w:div w:id="1817837705">
      <w:bodyDiv w:val="1"/>
      <w:marLeft w:val="0"/>
      <w:marRight w:val="0"/>
      <w:marTop w:val="0"/>
      <w:marBottom w:val="0"/>
      <w:divBdr>
        <w:top w:val="none" w:sz="0" w:space="0" w:color="auto"/>
        <w:left w:val="none" w:sz="0" w:space="0" w:color="auto"/>
        <w:bottom w:val="none" w:sz="0" w:space="0" w:color="auto"/>
        <w:right w:val="none" w:sz="0" w:space="0" w:color="auto"/>
      </w:divBdr>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837528173">
      <w:bodyDiv w:val="1"/>
      <w:marLeft w:val="0"/>
      <w:marRight w:val="0"/>
      <w:marTop w:val="0"/>
      <w:marBottom w:val="0"/>
      <w:divBdr>
        <w:top w:val="none" w:sz="0" w:space="0" w:color="auto"/>
        <w:left w:val="none" w:sz="0" w:space="0" w:color="auto"/>
        <w:bottom w:val="none" w:sz="0" w:space="0" w:color="auto"/>
        <w:right w:val="none" w:sz="0" w:space="0" w:color="auto"/>
      </w:divBdr>
    </w:div>
    <w:div w:id="1910533591">
      <w:bodyDiv w:val="1"/>
      <w:marLeft w:val="0"/>
      <w:marRight w:val="0"/>
      <w:marTop w:val="0"/>
      <w:marBottom w:val="0"/>
      <w:divBdr>
        <w:top w:val="none" w:sz="0" w:space="0" w:color="auto"/>
        <w:left w:val="none" w:sz="0" w:space="0" w:color="auto"/>
        <w:bottom w:val="none" w:sz="0" w:space="0" w:color="auto"/>
        <w:right w:val="none" w:sz="0" w:space="0" w:color="auto"/>
      </w:divBdr>
    </w:div>
    <w:div w:id="1926725047">
      <w:bodyDiv w:val="1"/>
      <w:marLeft w:val="0"/>
      <w:marRight w:val="0"/>
      <w:marTop w:val="0"/>
      <w:marBottom w:val="0"/>
      <w:divBdr>
        <w:top w:val="none" w:sz="0" w:space="0" w:color="auto"/>
        <w:left w:val="none" w:sz="0" w:space="0" w:color="auto"/>
        <w:bottom w:val="none" w:sz="0" w:space="0" w:color="auto"/>
        <w:right w:val="none" w:sz="0" w:space="0" w:color="auto"/>
      </w:divBdr>
    </w:div>
    <w:div w:id="1926987315">
      <w:bodyDiv w:val="1"/>
      <w:marLeft w:val="0"/>
      <w:marRight w:val="0"/>
      <w:marTop w:val="0"/>
      <w:marBottom w:val="0"/>
      <w:divBdr>
        <w:top w:val="none" w:sz="0" w:space="0" w:color="auto"/>
        <w:left w:val="none" w:sz="0" w:space="0" w:color="auto"/>
        <w:bottom w:val="none" w:sz="0" w:space="0" w:color="auto"/>
        <w:right w:val="none" w:sz="0" w:space="0" w:color="auto"/>
      </w:divBdr>
    </w:div>
    <w:div w:id="1975865820">
      <w:bodyDiv w:val="1"/>
      <w:marLeft w:val="0"/>
      <w:marRight w:val="0"/>
      <w:marTop w:val="0"/>
      <w:marBottom w:val="0"/>
      <w:divBdr>
        <w:top w:val="none" w:sz="0" w:space="0" w:color="auto"/>
        <w:left w:val="none" w:sz="0" w:space="0" w:color="auto"/>
        <w:bottom w:val="none" w:sz="0" w:space="0" w:color="auto"/>
        <w:right w:val="none" w:sz="0" w:space="0" w:color="auto"/>
      </w:divBdr>
    </w:div>
    <w:div w:id="1982539034">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 w:id="2059358323">
      <w:bodyDiv w:val="1"/>
      <w:marLeft w:val="0"/>
      <w:marRight w:val="0"/>
      <w:marTop w:val="0"/>
      <w:marBottom w:val="0"/>
      <w:divBdr>
        <w:top w:val="none" w:sz="0" w:space="0" w:color="auto"/>
        <w:left w:val="none" w:sz="0" w:space="0" w:color="auto"/>
        <w:bottom w:val="none" w:sz="0" w:space="0" w:color="auto"/>
        <w:right w:val="none" w:sz="0" w:space="0" w:color="auto"/>
      </w:divBdr>
    </w:div>
    <w:div w:id="214041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23/jtpe.2017-0065" TargetMode="External"/><Relationship Id="rId21" Type="http://schemas.openxmlformats.org/officeDocument/2006/relationships/hyperlink" Target="https://doi.org/10.1007/s40279-014-0229-z" TargetMode="External"/><Relationship Id="rId42" Type="http://schemas.openxmlformats.org/officeDocument/2006/relationships/hyperlink" Target="https://doi.org/10.1037/edu0000554" TargetMode="External"/><Relationship Id="rId47" Type="http://schemas.openxmlformats.org/officeDocument/2006/relationships/hyperlink" Target="https://doi.org/10.1007/s10648-024-09855-0" TargetMode="External"/><Relationship Id="rId63" Type="http://schemas.openxmlformats.org/officeDocument/2006/relationships/header" Target="header1.xml"/><Relationship Id="rId68"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png"/><Relationship Id="rId29" Type="http://schemas.openxmlformats.org/officeDocument/2006/relationships/hyperlink" Target="https://doi.org/10.1016/j.psychsport.2022.102187" TargetMode="External"/><Relationship Id="rId11" Type="http://schemas.openxmlformats.org/officeDocument/2006/relationships/hyperlink" Target="mailto:analeonor2004oliveira@gmail.com" TargetMode="External"/><Relationship Id="rId24" Type="http://schemas.openxmlformats.org/officeDocument/2006/relationships/hyperlink" Target="https://doi.org/10.1136/bjsports-2020-102955" TargetMode="External"/><Relationship Id="rId32" Type="http://schemas.openxmlformats.org/officeDocument/2006/relationships/hyperlink" Target="https://doi.org/10.1016/S2352-4642(19)30323-2" TargetMode="External"/><Relationship Id="rId37" Type="http://schemas.openxmlformats.org/officeDocument/2006/relationships/hyperlink" Target="https://doi.org/10.1249/MSS.0b013e318259bcd6" TargetMode="External"/><Relationship Id="rId40" Type="http://schemas.openxmlformats.org/officeDocument/2006/relationships/hyperlink" Target="https://doi.org/10.1016/j.cedpsych.2022.102138" TargetMode="External"/><Relationship Id="rId45" Type="http://schemas.openxmlformats.org/officeDocument/2006/relationships/hyperlink" Target="https://doi.org/10.13140/RG.2.2.10835.18721" TargetMode="External"/><Relationship Id="rId53" Type="http://schemas.openxmlformats.org/officeDocument/2006/relationships/hyperlink" Target="https://doi.org/10.1037/0003-066X.55.1.68" TargetMode="External"/><Relationship Id="rId58" Type="http://schemas.openxmlformats.org/officeDocument/2006/relationships/hyperlink" Target="https://doi.org/10.1016/j.tate.2020.103247" TargetMode="External"/><Relationship Id="rId66"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hyperlink" Target="https://www.who.int/publications/i/item/9789240015128" TargetMode="External"/><Relationship Id="rId19" Type="http://schemas.openxmlformats.org/officeDocument/2006/relationships/image" Target="media/image8.png"/><Relationship Id="rId14" Type="http://schemas.openxmlformats.org/officeDocument/2006/relationships/image" Target="media/image3.png"/><Relationship Id="rId22" Type="http://schemas.openxmlformats.org/officeDocument/2006/relationships/hyperlink" Target="https://publicacoes.ispa.pt/index.php/ap/article/view/28" TargetMode="External"/><Relationship Id="rId27" Type="http://schemas.openxmlformats.org/officeDocument/2006/relationships/hyperlink" Target="https://doi.org/10.1207/S15327965PLI1104_01" TargetMode="External"/><Relationship Id="rId30" Type="http://schemas.openxmlformats.org/officeDocument/2006/relationships/hyperlink" Target="https://doi.org/10.1177/001872675400700202" TargetMode="External"/><Relationship Id="rId35" Type="http://schemas.openxmlformats.org/officeDocument/2006/relationships/hyperlink" Target="https://doi.org/10.1016/j.psychsport.2021.102055" TargetMode="External"/><Relationship Id="rId43" Type="http://schemas.openxmlformats.org/officeDocument/2006/relationships/hyperlink" Target="https://doi.org/10.1111/sms.14205" TargetMode="External"/><Relationship Id="rId48" Type="http://schemas.openxmlformats.org/officeDocument/2006/relationships/hyperlink" Target="https://doi.org/10.1037/a0032459" TargetMode="External"/><Relationship Id="rId56" Type="http://schemas.openxmlformats.org/officeDocument/2006/relationships/hyperlink" Target="https://doi.org/10.1371/journal.pone.0000022" TargetMode="External"/><Relationship Id="rId64" Type="http://schemas.openxmlformats.org/officeDocument/2006/relationships/header" Target="header2.xml"/><Relationship Id="rId69" Type="http://schemas.openxmlformats.org/officeDocument/2006/relationships/fontTable" Target="fontTable.xml"/><Relationship Id="rId8" Type="http://schemas.openxmlformats.org/officeDocument/2006/relationships/hyperlink" Target="https://orcid.org/0009-0003-7162-1568" TargetMode="External"/><Relationship Id="rId51" Type="http://schemas.openxmlformats.org/officeDocument/2006/relationships/hyperlink" Target="https://doi.org/10.1016/j.ypmed.2014.07.033" TargetMode="External"/><Relationship Id="rId3" Type="http://schemas.openxmlformats.org/officeDocument/2006/relationships/styles" Target="styles.xml"/><Relationship Id="rId12" Type="http://schemas.openxmlformats.org/officeDocument/2006/relationships/hyperlink" Target="mailto:analeonor2004oliveira@gmail.com" TargetMode="External"/><Relationship Id="rId17" Type="http://schemas.openxmlformats.org/officeDocument/2006/relationships/image" Target="media/image6.png"/><Relationship Id="rId25" Type="http://schemas.openxmlformats.org/officeDocument/2006/relationships/hyperlink" Target="https://doi.org/10.1016/j.jshs.2020.10.004" TargetMode="External"/><Relationship Id="rId33" Type="http://schemas.openxmlformats.org/officeDocument/2006/relationships/hyperlink" Target="https://doi.org/10.1177/0013164404272484" TargetMode="External"/><Relationship Id="rId38" Type="http://schemas.openxmlformats.org/officeDocument/2006/relationships/hyperlink" Target="https://doi.org/10.1007/s10519-013-9617-7" TargetMode="External"/><Relationship Id="rId46" Type="http://schemas.openxmlformats.org/officeDocument/2006/relationships/hyperlink" Target="https://doi.org/10.1016/j.psychsport.2007.10.003" TargetMode="External"/><Relationship Id="rId59" Type="http://schemas.openxmlformats.org/officeDocument/2006/relationships/hyperlink" Target="https://doi.org/10.1017/thg.2019.107" TargetMode="External"/><Relationship Id="rId67" Type="http://schemas.openxmlformats.org/officeDocument/2006/relationships/header" Target="header3.xml"/><Relationship Id="rId20" Type="http://schemas.openxmlformats.org/officeDocument/2006/relationships/hyperlink" Target="https://osf.io/mrw5v/files/osfstorage" TargetMode="External"/><Relationship Id="rId41" Type="http://schemas.openxmlformats.org/officeDocument/2006/relationships/hyperlink" Target="https://doi.org/10.4324/9780203874622" TargetMode="External"/><Relationship Id="rId54" Type="http://schemas.openxmlformats.org/officeDocument/2006/relationships/hyperlink" Target="https://doi.org/10.1207/s1532768xjepc0301_5" TargetMode="External"/><Relationship Id="rId62" Type="http://schemas.openxmlformats.org/officeDocument/2006/relationships/hyperlink" Target="https://www.who.int/news-room/fact-sheets/detail/physical-activity"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s://doi.org/10.1126/science.2218526" TargetMode="External"/><Relationship Id="rId28" Type="http://schemas.openxmlformats.org/officeDocument/2006/relationships/hyperlink" Target="https://doi.org/10.1017/thg.2014.42" TargetMode="External"/><Relationship Id="rId36" Type="http://schemas.openxmlformats.org/officeDocument/2006/relationships/hyperlink" Target="https://doi.org/10.1123/jsep.2021-0270" TargetMode="External"/><Relationship Id="rId49" Type="http://schemas.openxmlformats.org/officeDocument/2006/relationships/hyperlink" Target="https://doi.org/10.1037/0022-0663.97.3.444" TargetMode="External"/><Relationship Id="rId57" Type="http://schemas.openxmlformats.org/officeDocument/2006/relationships/hyperlink" Target="https://doi.org/10.1186/1479-5868-9-78" TargetMode="External"/><Relationship Id="rId10" Type="http://schemas.openxmlformats.org/officeDocument/2006/relationships/image" Target="media/image2.svg"/><Relationship Id="rId31" Type="http://schemas.openxmlformats.org/officeDocument/2006/relationships/hyperlink" Target="https://doi.org/10.1123/jsep.11.4.408" TargetMode="External"/><Relationship Id="rId44" Type="http://schemas.openxmlformats.org/officeDocument/2006/relationships/hyperlink" Target="https://doi.org/10.1017/thg.2015.13" TargetMode="External"/><Relationship Id="rId52" Type="http://schemas.openxmlformats.org/officeDocument/2006/relationships/hyperlink" Target="https://doi.org/10.3390/children8100901" TargetMode="External"/><Relationship Id="rId60" Type="http://schemas.openxmlformats.org/officeDocument/2006/relationships/hyperlink" Target="https://www.who.int/news/item/22-11-2019-new-who-led-study-says-majority-of-adolescents-worldwide-are-not-sufficiently-physically-active-putting-their-current-and-future-health-at-risk" TargetMode="External"/><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hyperlink" Target="https://osf.io/mrw5v/files/osfstorage" TargetMode="External"/><Relationship Id="rId18" Type="http://schemas.openxmlformats.org/officeDocument/2006/relationships/image" Target="media/image7.png"/><Relationship Id="rId39" Type="http://schemas.openxmlformats.org/officeDocument/2006/relationships/hyperlink" Target="https://www.physical-literacy.org.uk" TargetMode="External"/><Relationship Id="rId34" Type="http://schemas.openxmlformats.org/officeDocument/2006/relationships/hyperlink" Target="https://doi.org/10.1177/0022022103255437" TargetMode="External"/><Relationship Id="rId50" Type="http://schemas.openxmlformats.org/officeDocument/2006/relationships/hyperlink" Target="https://doi.org/10.1177/1477878509104324" TargetMode="External"/><Relationship Id="rId55" Type="http://schemas.openxmlformats.org/officeDocument/2006/relationships/hyperlink" Target="https://doi.org/10.1037/0022-0663.95.1.97"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gjses.or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gjses.org"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doi.org/10.63750/nkztte44%20"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s://doi.org/10.63750/bjbtxz38%20" TargetMode="External"/><Relationship Id="rId1"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Bri23</b:Tag>
    <b:SourceType>InternetSite</b:SourceType>
    <b:Guid>{F284D9A3-2397-4644-A065-C3394023492D}</b:Guid>
    <b:Title>Rugby League World Cup</b:Title>
    <b:Year>2023</b:Year>
    <b:Author>
      <b:Author>
        <b:NameList>
          <b:Person>
            <b:Last>Britannica</b:Last>
          </b:Person>
        </b:NameList>
      </b:Author>
    </b:Author>
    <b:InternetSiteTitle>Britannica</b:InternetSiteTitle>
    <b:Month>October</b:Month>
    <b:Day>17</b:Day>
    <b:URL>https://www.britannica.com/sports/Rugby-League-World-Cup</b:URL>
    <b:RefOrder>1</b:RefOrder>
  </b:Source>
  <b:Source>
    <b:Tag>Wal21</b:Tag>
    <b:SourceType>InternetSite</b:SourceType>
    <b:Guid>{A294BE37-2BE7-4606-B12C-F18DB22768DD}</b:Guid>
    <b:Author>
      <b:Author>
        <b:NameList>
          <b:Person>
            <b:Last>Walter</b:Last>
            <b:First>Brad</b:First>
          </b:Person>
        </b:NameList>
      </b:Author>
    </b:Author>
    <b:Title>Explainer: What broadcast deal means for the game</b:Title>
    <b:InternetSiteTitle>National Rugby League</b:InternetSiteTitle>
    <b:Year>2021</b:Year>
    <b:Month>December</b:Month>
    <b:Day>21</b:Day>
    <b:URL>https://www.nrl.com/news/2021/12/21/explainer-what-broadcast-deal-means-for-the-game/</b:URL>
    <b:RefOrder>2</b:RefOrder>
  </b:Source>
  <b:Source>
    <b:Tag>Rug23</b:Tag>
    <b:SourceType>InternetSite</b:SourceType>
    <b:Guid>{4F4EC8DC-DBB2-4F5D-BAB1-9A28D6AE3966}</b:Guid>
    <b:Author>
      <b:Author>
        <b:NameList>
          <b:Person>
            <b:Last>Project</b:Last>
            <b:First>Rugby</b:First>
            <b:Middle>League</b:Middle>
          </b:Person>
        </b:NameList>
      </b:Author>
    </b:Author>
    <b:Title>State of Origin</b:Title>
    <b:InternetSiteTitle>Rugby League Project </b:InternetSiteTitle>
    <b:Year>2023 </b:Year>
    <b:Month>November</b:Month>
    <b:Day>6</b:Day>
    <b:URL>https://www.rugbyleagueproject.org/competitions/state-of-origin/players.html</b:URL>
    <b:RefOrder>4</b:RefOrder>
  </b:Source>
  <b:Source>
    <b:Tag>Lea21</b:Tag>
    <b:SourceType>InternetSite</b:SourceType>
    <b:Guid>{11878918-D7D2-476A-975F-CB898D42F7A4}</b:Guid>
    <b:Author>
      <b:Author>
        <b:NameList>
          <b:Person>
            <b:Last>League</b:Last>
            <b:First>Australian</b:First>
            <b:Middle>Secondary Schools Rugby</b:Middle>
          </b:Person>
        </b:NameList>
      </b:Author>
    </b:Author>
    <b:Title>Australian Schoolboys Representative sides since 1972 up to 2021</b:Title>
    <b:InternetSiteTitle>Australian Secondary Schools Rugby League</b:InternetSiteTitle>
    <b:Year>2021</b:Year>
    <b:Month>December</b:Month>
    <b:URL>https://assrl.files.wordpress.com/2022/06/australian-schoolboy-teams-1972-2021.pdf</b:URL>
    <b:RefOrder>5</b:RefOrder>
  </b:Source>
  <b:Source>
    <b:Tag>Cat45</b:Tag>
    <b:SourceType>JournalArticle</b:SourceType>
    <b:Guid>{EE33ABD9-7681-4CA8-9F6D-B7F78478F280}</b:Guid>
    <b:Title>The Description of Personality: Principles and Findings in a Factor Analysis</b:Title>
    <b:Year>1945</b:Year>
    <b:Month>January</b:Month>
    <b:Author>
      <b:Author>
        <b:NameList>
          <b:Person>
            <b:Last>Cattell</b:Last>
            <b:First>Raymond</b:First>
            <b:Middle>B</b:Middle>
          </b:Person>
        </b:NameList>
      </b:Author>
    </b:Author>
    <b:JournalName>The American Journal of Psychology</b:JournalName>
    <b:Pages>69-90</b:Pages>
    <b:Publisher>University of Illinois Press</b:Publisher>
    <b:Volume>58</b:Volume>
    <b:Issue>1</b:Issue>
    <b:RefOrder>3</b:RefOrder>
  </b:Source>
  <b:Source>
    <b:Tag>Cat57</b:Tag>
    <b:SourceType>JournalArticle</b:SourceType>
    <b:Guid>{07C8195A-6D82-4C6C-BD2A-1148AFA80D79}</b:Guid>
    <b:Author>
      <b:Author>
        <b:NameList>
          <b:Person>
            <b:Last>Cattell</b:Last>
            <b:First>Raymond</b:First>
            <b:Middle>B</b:Middle>
          </b:Person>
        </b:NameList>
      </b:Author>
    </b:Author>
    <b:Title>A Universal Index for Psychological Factors</b:Title>
    <b:JournalName>Psychologia</b:JournalName>
    <b:Year>1957</b:Year>
    <b:Pages>74-85</b:Pages>
    <b:RefOrder>6</b:RefOrder>
  </b:Source>
</b:Sources>
</file>

<file path=customXml/itemProps1.xml><?xml version="1.0" encoding="utf-8"?>
<ds:datastoreItem xmlns:ds="http://schemas.openxmlformats.org/officeDocument/2006/customXml" ds:itemID="{D20A633F-4202-4298-B1EE-A00C50325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1654</TotalTime>
  <Pages>15</Pages>
  <Words>4565</Words>
  <Characters>26023</Characters>
  <Application>Microsoft Office Word</Application>
  <DocSecurity>0</DocSecurity>
  <Lines>216</Lines>
  <Paragraphs>61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gjses.org</vt:lpstr>
      <vt:lpstr>Indonesian Journal of Electrical Engineering and Computer Science</vt:lpstr>
    </vt:vector>
  </TitlesOfParts>
  <Company>Global Journal of Sport and Exercise Science (GJSES)</Company>
  <LinksUpToDate>false</LinksUpToDate>
  <CharactersWithSpaces>30527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gjses.org</dc:title>
  <dc:creator>Dr. ALI AL-ZAKHOLI</dc:creator>
  <cp:keywords>applied computing &amp; computer; electrical (power); electronics engineering; instrumentation &amp; control; telecommunication &amp; information technology;</cp:keywords>
  <dc:description>IJEECS Template and Guide of Authors</dc:description>
  <cp:lastModifiedBy>ALI AL-ZAKHOLI</cp:lastModifiedBy>
  <cp:revision>107</cp:revision>
  <cp:lastPrinted>2026-05-29T15:41:00Z</cp:lastPrinted>
  <dcterms:created xsi:type="dcterms:W3CDTF">2024-07-28T14:40:00Z</dcterms:created>
  <dcterms:modified xsi:type="dcterms:W3CDTF">2026-05-29T20:13:00Z</dcterms:modified>
  <cp:category/>
</cp:coreProperties>
</file>